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2F5C" w14:textId="4E417FC6" w:rsidR="00DC747D" w:rsidRPr="00BF0FA0" w:rsidRDefault="00DC747D" w:rsidP="00DC747D">
      <w:pPr>
        <w:rPr>
          <w:rFonts w:ascii="Arial" w:hAnsi="Arial" w:cs="Arial"/>
          <w:b/>
          <w:bCs/>
          <w:sz w:val="22"/>
        </w:rPr>
      </w:pPr>
      <w:r w:rsidRPr="00BF0FA0">
        <w:rPr>
          <w:rFonts w:ascii="Arial" w:hAnsi="Arial" w:cs="Arial"/>
          <w:b/>
          <w:bCs/>
          <w:sz w:val="22"/>
        </w:rPr>
        <w:t xml:space="preserve">SBAB Mäklarbarometern; Beskrivning av undersökningens genomförande </w:t>
      </w:r>
    </w:p>
    <w:p w14:paraId="04161BD4" w14:textId="258446E8" w:rsidR="00DC747D" w:rsidRPr="00BF0FA0" w:rsidRDefault="00DC747D" w:rsidP="00FB4822">
      <w:pPr>
        <w:rPr>
          <w:rFonts w:ascii="Arial" w:hAnsi="Arial" w:cs="Arial"/>
          <w:sz w:val="22"/>
        </w:rPr>
      </w:pPr>
      <w:r w:rsidRPr="00DC747D">
        <w:rPr>
          <w:rFonts w:ascii="Arial" w:hAnsi="Arial" w:cs="Arial"/>
          <w:sz w:val="22"/>
        </w:rPr>
        <w:t>SBAB genomför sedan många år Mäklarbarometern som visar på hur konjunkturläget ändras på bostadsmarknaden</w:t>
      </w:r>
      <w:r w:rsidRPr="00BF0FA0">
        <w:rPr>
          <w:rFonts w:ascii="Arial" w:hAnsi="Arial" w:cs="Arial"/>
          <w:sz w:val="22"/>
        </w:rPr>
        <w:t xml:space="preserve"> i storstadsregionerna</w:t>
      </w:r>
      <w:r w:rsidRPr="00DC747D">
        <w:rPr>
          <w:rFonts w:ascii="Arial" w:hAnsi="Arial" w:cs="Arial"/>
          <w:sz w:val="22"/>
        </w:rPr>
        <w:t>. Undersökningen genomförs varje kvartal med 2 olika mäklargrupper – de som säljer bostadsrätter och de som säljer småhus för permanent boende.</w:t>
      </w:r>
    </w:p>
    <w:p w14:paraId="4D03E262" w14:textId="453C2F44" w:rsidR="00DC747D" w:rsidRPr="00BF0FA0" w:rsidRDefault="00DC747D" w:rsidP="00FB4822">
      <w:pPr>
        <w:rPr>
          <w:rFonts w:ascii="Arial" w:hAnsi="Arial" w:cs="Arial"/>
          <w:sz w:val="22"/>
        </w:rPr>
      </w:pPr>
      <w:r w:rsidRPr="00DC747D">
        <w:rPr>
          <w:rFonts w:ascii="Arial" w:hAnsi="Arial" w:cs="Arial"/>
          <w:b/>
          <w:bCs/>
          <w:sz w:val="22"/>
        </w:rPr>
        <w:t xml:space="preserve">Totalt genomförs 220 </w:t>
      </w:r>
      <w:r w:rsidRPr="00BF0FA0">
        <w:rPr>
          <w:rFonts w:ascii="Arial" w:hAnsi="Arial" w:cs="Arial"/>
          <w:b/>
          <w:bCs/>
          <w:sz w:val="22"/>
        </w:rPr>
        <w:t>telefon</w:t>
      </w:r>
      <w:r w:rsidRPr="00DC747D">
        <w:rPr>
          <w:rFonts w:ascii="Arial" w:hAnsi="Arial" w:cs="Arial"/>
          <w:b/>
          <w:bCs/>
          <w:sz w:val="22"/>
        </w:rPr>
        <w:t xml:space="preserve">intervjuer; 120 i Sthlm och 50 i </w:t>
      </w:r>
      <w:r w:rsidRPr="00BF0FA0">
        <w:rPr>
          <w:rFonts w:ascii="Arial" w:hAnsi="Arial" w:cs="Arial"/>
          <w:b/>
          <w:bCs/>
          <w:sz w:val="22"/>
        </w:rPr>
        <w:t xml:space="preserve">respektive </w:t>
      </w:r>
      <w:r w:rsidRPr="00DC747D">
        <w:rPr>
          <w:rFonts w:ascii="Arial" w:hAnsi="Arial" w:cs="Arial"/>
          <w:b/>
          <w:bCs/>
          <w:sz w:val="22"/>
        </w:rPr>
        <w:t>Stor-Göteborg och Stor-Malmö.</w:t>
      </w:r>
      <w:r w:rsidRPr="00DC747D">
        <w:rPr>
          <w:rFonts w:ascii="Arial" w:hAnsi="Arial" w:cs="Arial"/>
          <w:sz w:val="22"/>
        </w:rPr>
        <w:t xml:space="preserve"> Urvalet omfattar branschen Fastighetsförmedling med kod </w:t>
      </w:r>
      <w:proofErr w:type="gramStart"/>
      <w:r w:rsidRPr="00DC747D">
        <w:rPr>
          <w:rFonts w:ascii="Arial" w:hAnsi="Arial" w:cs="Arial"/>
          <w:sz w:val="22"/>
        </w:rPr>
        <w:t>70310</w:t>
      </w:r>
      <w:proofErr w:type="gramEnd"/>
      <w:r w:rsidRPr="00DC747D">
        <w:rPr>
          <w:rFonts w:ascii="Arial" w:hAnsi="Arial" w:cs="Arial"/>
          <w:sz w:val="22"/>
        </w:rPr>
        <w:t xml:space="preserve"> i svensk näringsgrensindelning.</w:t>
      </w:r>
      <w:r w:rsidRPr="00BF0FA0">
        <w:rPr>
          <w:rFonts w:ascii="Arial" w:hAnsi="Arial" w:cs="Arial"/>
          <w:sz w:val="22"/>
        </w:rPr>
        <w:t xml:space="preserve"> </w:t>
      </w:r>
      <w:r w:rsidRPr="00DC747D">
        <w:rPr>
          <w:rFonts w:ascii="Arial" w:hAnsi="Arial" w:cs="Arial"/>
          <w:sz w:val="22"/>
        </w:rPr>
        <w:t xml:space="preserve">Urvalsenheten är arbetsställen (där företaget bedriver verksamhet) med minst 3 anställda. </w:t>
      </w:r>
    </w:p>
    <w:p w14:paraId="18AA37F6" w14:textId="383F5F1C" w:rsidR="00DC747D" w:rsidRDefault="00DC747D" w:rsidP="00FB4822">
      <w:pPr>
        <w:rPr>
          <w:rFonts w:ascii="Arial" w:hAnsi="Arial" w:cs="Arial"/>
          <w:sz w:val="22"/>
        </w:rPr>
      </w:pPr>
      <w:r w:rsidRPr="00DC747D">
        <w:rPr>
          <w:rFonts w:ascii="Arial" w:hAnsi="Arial" w:cs="Arial"/>
          <w:sz w:val="22"/>
        </w:rPr>
        <w:t>Resultaten beräknas och presenteras i form av nettotal där varje arbetsställe vägs med dess storlek efter antalet anställda. Vid aggregeringen av de tre regionerna viktas respektive region med dess försäljning av bostadsrätter respektive småhus.</w:t>
      </w:r>
    </w:p>
    <w:p w14:paraId="6586DC9D" w14:textId="25E2F22A" w:rsidR="00E56711" w:rsidRDefault="00E56711" w:rsidP="0036146B">
      <w:pPr>
        <w:rPr>
          <w:rFonts w:ascii="Arial" w:hAnsi="Arial" w:cs="Arial"/>
          <w:sz w:val="22"/>
        </w:rPr>
      </w:pPr>
      <w:r w:rsidRPr="00FB4822">
        <w:rPr>
          <w:rFonts w:ascii="Arial" w:hAnsi="Arial" w:cs="Arial"/>
          <w:sz w:val="22"/>
        </w:rPr>
        <w:t xml:space="preserve">Frågorna avser dels utfall för det senaste kvartalet, dels prognos för det kommande kvartalet.  Vid varje </w:t>
      </w:r>
      <w:r w:rsidR="00FB4822">
        <w:rPr>
          <w:rFonts w:ascii="Arial" w:hAnsi="Arial" w:cs="Arial"/>
          <w:sz w:val="22"/>
        </w:rPr>
        <w:t>våg</w:t>
      </w:r>
      <w:r w:rsidRPr="00FB4822">
        <w:rPr>
          <w:rFonts w:ascii="Arial" w:hAnsi="Arial" w:cs="Arial"/>
          <w:sz w:val="22"/>
        </w:rPr>
        <w:t xml:space="preserve"> ställs också en eller ett par specialfrågor kring aktuella ämnen. </w:t>
      </w:r>
      <w:r w:rsidR="0036146B">
        <w:rPr>
          <w:rFonts w:ascii="Arial" w:hAnsi="Arial" w:cs="Arial"/>
          <w:sz w:val="22"/>
        </w:rPr>
        <w:t xml:space="preserve">Frågorna gäller då generellt både småhus och bostadsrätter varpå vikterna för försäljning ej kan användas (de är olika för småhus och bostadsrätter). Resultatet för extrafrågorna är därför endast viktade på antal personer per enhet. </w:t>
      </w:r>
      <w:r w:rsidR="00FB4822">
        <w:rPr>
          <w:rFonts w:ascii="Arial" w:hAnsi="Arial" w:cs="Arial"/>
          <w:sz w:val="22"/>
        </w:rPr>
        <w:t xml:space="preserve">Detta mättillfälle </w:t>
      </w:r>
      <w:r w:rsidR="00FB4822" w:rsidRPr="00FB4822">
        <w:rPr>
          <w:rFonts w:ascii="Arial" w:hAnsi="Arial" w:cs="Arial"/>
          <w:sz w:val="22"/>
        </w:rPr>
        <w:t>har vi st</w:t>
      </w:r>
      <w:r w:rsidR="00FB4822" w:rsidRPr="00FB4822">
        <w:rPr>
          <w:rFonts w:ascii="Arial" w:hAnsi="Arial" w:cs="Arial" w:hint="cs"/>
          <w:sz w:val="22"/>
        </w:rPr>
        <w:t>ä</w:t>
      </w:r>
      <w:r w:rsidR="00FB4822" w:rsidRPr="00FB4822">
        <w:rPr>
          <w:rFonts w:ascii="Arial" w:hAnsi="Arial" w:cs="Arial"/>
          <w:sz w:val="22"/>
        </w:rPr>
        <w:t>llt fr</w:t>
      </w:r>
      <w:r w:rsidR="00FB4822" w:rsidRPr="00FB4822">
        <w:rPr>
          <w:rFonts w:ascii="Arial" w:hAnsi="Arial" w:cs="Arial" w:hint="cs"/>
          <w:sz w:val="22"/>
        </w:rPr>
        <w:t>å</w:t>
      </w:r>
      <w:r w:rsidR="00FB4822" w:rsidRPr="00FB4822">
        <w:rPr>
          <w:rFonts w:ascii="Arial" w:hAnsi="Arial" w:cs="Arial"/>
          <w:sz w:val="22"/>
        </w:rPr>
        <w:t xml:space="preserve">gan: </w:t>
      </w:r>
      <w:r w:rsidR="00FB4822">
        <w:rPr>
          <w:rFonts w:ascii="Arial" w:hAnsi="Arial" w:cs="Arial"/>
          <w:sz w:val="22"/>
        </w:rPr>
        <w:t>”</w:t>
      </w:r>
      <w:r w:rsidR="00FB4822" w:rsidRPr="00FB4822">
        <w:rPr>
          <w:rFonts w:ascii="Arial" w:hAnsi="Arial" w:cs="Arial"/>
          <w:i/>
          <w:iCs/>
          <w:sz w:val="22"/>
        </w:rPr>
        <w:t>Kan du i % ange hur stor andel av era f</w:t>
      </w:r>
      <w:r w:rsidR="00FB4822" w:rsidRPr="00FB4822">
        <w:rPr>
          <w:rFonts w:ascii="Arial" w:hAnsi="Arial" w:cs="Arial" w:hint="cs"/>
          <w:i/>
          <w:iCs/>
          <w:sz w:val="22"/>
        </w:rPr>
        <w:t>ö</w:t>
      </w:r>
      <w:r w:rsidR="00FB4822" w:rsidRPr="00FB4822">
        <w:rPr>
          <w:rFonts w:ascii="Arial" w:hAnsi="Arial" w:cs="Arial"/>
          <w:i/>
          <w:iCs/>
          <w:sz w:val="22"/>
        </w:rPr>
        <w:t>rs</w:t>
      </w:r>
      <w:r w:rsidR="00FB4822" w:rsidRPr="00FB4822">
        <w:rPr>
          <w:rFonts w:ascii="Arial" w:hAnsi="Arial" w:cs="Arial" w:hint="cs"/>
          <w:i/>
          <w:iCs/>
          <w:sz w:val="22"/>
        </w:rPr>
        <w:t>ä</w:t>
      </w:r>
      <w:r w:rsidR="00FB4822" w:rsidRPr="00FB4822">
        <w:rPr>
          <w:rFonts w:ascii="Arial" w:hAnsi="Arial" w:cs="Arial"/>
          <w:i/>
          <w:iCs/>
          <w:sz w:val="22"/>
        </w:rPr>
        <w:t>ljningar som sker utan att objektet har visats p</w:t>
      </w:r>
      <w:r w:rsidR="00FB4822" w:rsidRPr="00FB4822">
        <w:rPr>
          <w:rFonts w:ascii="Arial" w:hAnsi="Arial" w:cs="Arial" w:hint="cs"/>
          <w:i/>
          <w:iCs/>
          <w:sz w:val="22"/>
        </w:rPr>
        <w:t>å</w:t>
      </w:r>
      <w:r w:rsidR="00FB4822" w:rsidRPr="00FB4822">
        <w:rPr>
          <w:rFonts w:ascii="Arial" w:hAnsi="Arial" w:cs="Arial"/>
          <w:i/>
          <w:iCs/>
          <w:sz w:val="22"/>
        </w:rPr>
        <w:t xml:space="preserve"> </w:t>
      </w:r>
      <w:proofErr w:type="spellStart"/>
      <w:r w:rsidR="00FB4822" w:rsidRPr="00FB4822">
        <w:rPr>
          <w:rFonts w:ascii="Arial" w:hAnsi="Arial" w:cs="Arial"/>
          <w:i/>
          <w:iCs/>
          <w:sz w:val="22"/>
        </w:rPr>
        <w:t>Hemnet</w:t>
      </w:r>
      <w:proofErr w:type="spellEnd"/>
      <w:r w:rsidR="00FB4822" w:rsidRPr="00FB4822">
        <w:rPr>
          <w:rFonts w:ascii="Arial" w:hAnsi="Arial" w:cs="Arial"/>
          <w:i/>
          <w:iCs/>
          <w:sz w:val="22"/>
        </w:rPr>
        <w:t>?</w:t>
      </w:r>
      <w:r w:rsidR="00FB4822">
        <w:rPr>
          <w:rFonts w:ascii="Arial" w:hAnsi="Arial" w:cs="Arial"/>
          <w:sz w:val="22"/>
        </w:rPr>
        <w:t xml:space="preserve">” </w:t>
      </w:r>
      <w:r w:rsidR="00FB4822" w:rsidRPr="00FB4822">
        <w:rPr>
          <w:rFonts w:ascii="Arial" w:hAnsi="Arial" w:cs="Arial"/>
          <w:sz w:val="22"/>
        </w:rPr>
        <w:t>Svaren baserar sig p</w:t>
      </w:r>
      <w:r w:rsidR="00FB4822" w:rsidRPr="00FB4822">
        <w:rPr>
          <w:rFonts w:ascii="Arial" w:hAnsi="Arial" w:cs="Arial" w:hint="cs"/>
          <w:sz w:val="22"/>
        </w:rPr>
        <w:t>å</w:t>
      </w:r>
      <w:r w:rsidR="00FB4822" w:rsidRPr="00FB4822">
        <w:rPr>
          <w:rFonts w:ascii="Arial" w:hAnsi="Arial" w:cs="Arial"/>
          <w:sz w:val="22"/>
        </w:rPr>
        <w:t xml:space="preserve"> att intervjuaren antingen har skrivit in det exakta % talet som m</w:t>
      </w:r>
      <w:r w:rsidR="00FB4822" w:rsidRPr="00FB4822">
        <w:rPr>
          <w:rFonts w:ascii="Arial" w:hAnsi="Arial" w:cs="Arial" w:hint="cs"/>
          <w:sz w:val="22"/>
        </w:rPr>
        <w:t>ä</w:t>
      </w:r>
      <w:r w:rsidR="00FB4822" w:rsidRPr="00FB4822">
        <w:rPr>
          <w:rFonts w:ascii="Arial" w:hAnsi="Arial" w:cs="Arial"/>
          <w:sz w:val="22"/>
        </w:rPr>
        <w:t xml:space="preserve">klaren angivit alternativt antecknat vad som sagts i ordform (tex </w:t>
      </w:r>
      <w:r w:rsidR="00FB4822" w:rsidRPr="00FB4822">
        <w:rPr>
          <w:rFonts w:ascii="Arial" w:hAnsi="Arial" w:cs="Arial" w:hint="cs"/>
          <w:sz w:val="22"/>
        </w:rPr>
        <w:t>”</w:t>
      </w:r>
      <w:r w:rsidR="00FB4822" w:rsidRPr="00FB4822">
        <w:rPr>
          <w:rFonts w:ascii="Arial" w:hAnsi="Arial" w:cs="Arial"/>
          <w:sz w:val="22"/>
        </w:rPr>
        <w:t>f</w:t>
      </w:r>
      <w:r w:rsidR="00FB4822" w:rsidRPr="00FB4822">
        <w:rPr>
          <w:rFonts w:ascii="Arial" w:hAnsi="Arial" w:cs="Arial" w:hint="cs"/>
          <w:sz w:val="22"/>
        </w:rPr>
        <w:t>ä</w:t>
      </w:r>
      <w:r w:rsidR="00FB4822" w:rsidRPr="00FB4822">
        <w:rPr>
          <w:rFonts w:ascii="Arial" w:hAnsi="Arial" w:cs="Arial"/>
          <w:sz w:val="22"/>
        </w:rPr>
        <w:t xml:space="preserve">rre </w:t>
      </w:r>
      <w:r w:rsidR="00FB4822" w:rsidRPr="00FB4822">
        <w:rPr>
          <w:rFonts w:ascii="Arial" w:hAnsi="Arial" w:cs="Arial" w:hint="cs"/>
          <w:sz w:val="22"/>
        </w:rPr>
        <w:t>ä</w:t>
      </w:r>
      <w:r w:rsidR="00FB4822" w:rsidRPr="00FB4822">
        <w:rPr>
          <w:rFonts w:ascii="Arial" w:hAnsi="Arial" w:cs="Arial"/>
          <w:sz w:val="22"/>
        </w:rPr>
        <w:t>n 5%</w:t>
      </w:r>
      <w:r w:rsidR="00FB4822" w:rsidRPr="00FB4822">
        <w:rPr>
          <w:rFonts w:ascii="Arial" w:hAnsi="Arial" w:cs="Arial" w:hint="cs"/>
          <w:sz w:val="22"/>
        </w:rPr>
        <w:t>”</w:t>
      </w:r>
      <w:r w:rsidR="00FB4822" w:rsidRPr="00FB4822">
        <w:rPr>
          <w:rFonts w:ascii="Arial" w:hAnsi="Arial" w:cs="Arial"/>
          <w:sz w:val="22"/>
        </w:rPr>
        <w:t>) som sedan har kodats in till %-satser per percentil.</w:t>
      </w:r>
      <w:r w:rsidR="00FB4822">
        <w:rPr>
          <w:rFonts w:ascii="Arial" w:hAnsi="Arial" w:cs="Arial"/>
          <w:sz w:val="22"/>
        </w:rPr>
        <w:t xml:space="preserve"> </w:t>
      </w:r>
    </w:p>
    <w:p w14:paraId="74A6C5F9" w14:textId="00DD32AA" w:rsidR="00FB4822" w:rsidRPr="00FB4822" w:rsidRDefault="00FB4822" w:rsidP="00FB4822">
      <w:pPr>
        <w:spacing w:before="0" w:after="0"/>
        <w:rPr>
          <w:rFonts w:ascii="Arial" w:hAnsi="Arial" w:cs="Arial"/>
          <w:sz w:val="22"/>
        </w:rPr>
      </w:pPr>
      <w:r>
        <w:rPr>
          <w:rFonts w:ascii="Arial" w:hAnsi="Arial" w:cs="Arial"/>
          <w:sz w:val="22"/>
        </w:rPr>
        <w:t>På frågan ”</w:t>
      </w:r>
      <w:r w:rsidRPr="00FB4822">
        <w:rPr>
          <w:rFonts w:ascii="Arial" w:hAnsi="Arial" w:cs="Arial"/>
          <w:i/>
          <w:iCs/>
          <w:sz w:val="22"/>
        </w:rPr>
        <w:t>Om man ser p</w:t>
      </w:r>
      <w:r w:rsidRPr="00FB4822">
        <w:rPr>
          <w:rFonts w:ascii="Arial" w:hAnsi="Arial" w:cs="Arial" w:hint="cs"/>
          <w:i/>
          <w:iCs/>
          <w:sz w:val="22"/>
        </w:rPr>
        <w:t>å</w:t>
      </w:r>
      <w:r w:rsidRPr="00FB4822">
        <w:rPr>
          <w:rFonts w:ascii="Arial" w:hAnsi="Arial" w:cs="Arial"/>
          <w:i/>
          <w:iCs/>
          <w:sz w:val="22"/>
        </w:rPr>
        <w:t xml:space="preserve"> bostadsf</w:t>
      </w:r>
      <w:r w:rsidRPr="00FB4822">
        <w:rPr>
          <w:rFonts w:ascii="Arial" w:hAnsi="Arial" w:cs="Arial" w:hint="cs"/>
          <w:i/>
          <w:iCs/>
          <w:sz w:val="22"/>
        </w:rPr>
        <w:t>ö</w:t>
      </w:r>
      <w:r w:rsidRPr="00FB4822">
        <w:rPr>
          <w:rFonts w:ascii="Arial" w:hAnsi="Arial" w:cs="Arial"/>
          <w:i/>
          <w:iCs/>
          <w:sz w:val="22"/>
        </w:rPr>
        <w:t>rs</w:t>
      </w:r>
      <w:r w:rsidRPr="00FB4822">
        <w:rPr>
          <w:rFonts w:ascii="Arial" w:hAnsi="Arial" w:cs="Arial" w:hint="cs"/>
          <w:i/>
          <w:iCs/>
          <w:sz w:val="22"/>
        </w:rPr>
        <w:t>ä</w:t>
      </w:r>
      <w:r w:rsidRPr="00FB4822">
        <w:rPr>
          <w:rFonts w:ascii="Arial" w:hAnsi="Arial" w:cs="Arial"/>
          <w:i/>
          <w:iCs/>
          <w:sz w:val="22"/>
        </w:rPr>
        <w:t>ljning i stort, tror du att fler eller f</w:t>
      </w:r>
      <w:r w:rsidRPr="00FB4822">
        <w:rPr>
          <w:rFonts w:ascii="Arial" w:hAnsi="Arial" w:cs="Arial" w:hint="cs"/>
          <w:i/>
          <w:iCs/>
          <w:sz w:val="22"/>
        </w:rPr>
        <w:t>ä</w:t>
      </w:r>
      <w:r w:rsidRPr="00FB4822">
        <w:rPr>
          <w:rFonts w:ascii="Arial" w:hAnsi="Arial" w:cs="Arial"/>
          <w:i/>
          <w:iCs/>
          <w:sz w:val="22"/>
        </w:rPr>
        <w:t>rre f</w:t>
      </w:r>
      <w:r w:rsidRPr="00FB4822">
        <w:rPr>
          <w:rFonts w:ascii="Arial" w:hAnsi="Arial" w:cs="Arial" w:hint="cs"/>
          <w:i/>
          <w:iCs/>
          <w:sz w:val="22"/>
        </w:rPr>
        <w:t>ö</w:t>
      </w:r>
      <w:r w:rsidRPr="00FB4822">
        <w:rPr>
          <w:rFonts w:ascii="Arial" w:hAnsi="Arial" w:cs="Arial"/>
          <w:i/>
          <w:iCs/>
          <w:sz w:val="22"/>
        </w:rPr>
        <w:t>rs</w:t>
      </w:r>
      <w:r w:rsidRPr="00FB4822">
        <w:rPr>
          <w:rFonts w:ascii="Arial" w:hAnsi="Arial" w:cs="Arial" w:hint="cs"/>
          <w:i/>
          <w:iCs/>
          <w:sz w:val="22"/>
        </w:rPr>
        <w:t>ä</w:t>
      </w:r>
      <w:r w:rsidRPr="00FB4822">
        <w:rPr>
          <w:rFonts w:ascii="Arial" w:hAnsi="Arial" w:cs="Arial"/>
          <w:i/>
          <w:iCs/>
          <w:sz w:val="22"/>
        </w:rPr>
        <w:t>ljningar kommer att ske utanf</w:t>
      </w:r>
      <w:r w:rsidRPr="00FB4822">
        <w:rPr>
          <w:rFonts w:ascii="Arial" w:hAnsi="Arial" w:cs="Arial" w:hint="cs"/>
          <w:i/>
          <w:iCs/>
          <w:sz w:val="22"/>
        </w:rPr>
        <w:t>ö</w:t>
      </w:r>
      <w:r w:rsidRPr="00FB4822">
        <w:rPr>
          <w:rFonts w:ascii="Arial" w:hAnsi="Arial" w:cs="Arial"/>
          <w:i/>
          <w:iCs/>
          <w:sz w:val="22"/>
        </w:rPr>
        <w:t xml:space="preserve">r </w:t>
      </w:r>
      <w:proofErr w:type="spellStart"/>
      <w:r w:rsidRPr="00FB4822">
        <w:rPr>
          <w:rFonts w:ascii="Arial" w:hAnsi="Arial" w:cs="Arial"/>
          <w:i/>
          <w:iCs/>
          <w:sz w:val="22"/>
        </w:rPr>
        <w:t>Hemnet</w:t>
      </w:r>
      <w:proofErr w:type="spellEnd"/>
      <w:r w:rsidRPr="00FB4822">
        <w:rPr>
          <w:rFonts w:ascii="Arial" w:hAnsi="Arial" w:cs="Arial"/>
          <w:i/>
          <w:iCs/>
          <w:sz w:val="22"/>
        </w:rPr>
        <w:t xml:space="preserve"> om ett </w:t>
      </w:r>
      <w:r w:rsidRPr="00FB4822">
        <w:rPr>
          <w:rFonts w:ascii="Arial" w:hAnsi="Arial" w:cs="Arial" w:hint="cs"/>
          <w:i/>
          <w:iCs/>
          <w:sz w:val="22"/>
        </w:rPr>
        <w:t>å</w:t>
      </w:r>
      <w:r w:rsidRPr="00FB4822">
        <w:rPr>
          <w:rFonts w:ascii="Arial" w:hAnsi="Arial" w:cs="Arial"/>
          <w:i/>
          <w:iCs/>
          <w:sz w:val="22"/>
        </w:rPr>
        <w:t>r?</w:t>
      </w:r>
      <w:r>
        <w:rPr>
          <w:rFonts w:ascii="Arial" w:hAnsi="Arial" w:cs="Arial"/>
          <w:i/>
          <w:iCs/>
          <w:sz w:val="22"/>
        </w:rPr>
        <w:t xml:space="preserve">” </w:t>
      </w:r>
      <w:r w:rsidRPr="00FB4822">
        <w:rPr>
          <w:rFonts w:ascii="Arial" w:hAnsi="Arial" w:cs="Arial"/>
          <w:sz w:val="22"/>
        </w:rPr>
        <w:t xml:space="preserve">har respondenten kunnat välja på 3 </w:t>
      </w:r>
      <w:r w:rsidR="001371B4">
        <w:rPr>
          <w:rFonts w:ascii="Arial" w:hAnsi="Arial" w:cs="Arial"/>
          <w:sz w:val="22"/>
        </w:rPr>
        <w:t xml:space="preserve">huvudsakliga </w:t>
      </w:r>
      <w:r w:rsidRPr="00FB4822">
        <w:rPr>
          <w:rFonts w:ascii="Arial" w:hAnsi="Arial" w:cs="Arial"/>
          <w:sz w:val="22"/>
        </w:rPr>
        <w:t>alternativ</w:t>
      </w:r>
      <w:r>
        <w:rPr>
          <w:rFonts w:ascii="Arial" w:hAnsi="Arial" w:cs="Arial"/>
          <w:sz w:val="22"/>
        </w:rPr>
        <w:t xml:space="preserve">; </w:t>
      </w:r>
      <w:r w:rsidRPr="00FB4822">
        <w:rPr>
          <w:rFonts w:ascii="Arial" w:hAnsi="Arial" w:cs="Arial"/>
          <w:i/>
          <w:iCs/>
          <w:sz w:val="22"/>
        </w:rPr>
        <w:t>Fler, Samma som tidigare, Färre</w:t>
      </w:r>
      <w:r w:rsidR="001371B4">
        <w:rPr>
          <w:rFonts w:ascii="Arial" w:hAnsi="Arial" w:cs="Arial"/>
          <w:i/>
          <w:iCs/>
          <w:sz w:val="22"/>
        </w:rPr>
        <w:t xml:space="preserve"> </w:t>
      </w:r>
      <w:r w:rsidR="001371B4" w:rsidRPr="001371B4">
        <w:rPr>
          <w:rFonts w:ascii="Arial" w:hAnsi="Arial" w:cs="Arial"/>
          <w:sz w:val="22"/>
        </w:rPr>
        <w:t>samt</w:t>
      </w:r>
      <w:r w:rsidR="001371B4">
        <w:rPr>
          <w:rFonts w:ascii="Arial" w:hAnsi="Arial" w:cs="Arial"/>
          <w:i/>
          <w:iCs/>
          <w:sz w:val="22"/>
        </w:rPr>
        <w:t xml:space="preserve"> Vet ej</w:t>
      </w:r>
      <w:r w:rsidRPr="00FB4822">
        <w:rPr>
          <w:rFonts w:ascii="Arial" w:hAnsi="Arial" w:cs="Arial"/>
          <w:i/>
          <w:iCs/>
          <w:sz w:val="22"/>
        </w:rPr>
        <w:t>.</w:t>
      </w:r>
      <w:r w:rsidRPr="00FB4822">
        <w:rPr>
          <w:rFonts w:ascii="Arial" w:hAnsi="Arial" w:cs="Arial"/>
          <w:sz w:val="22"/>
        </w:rPr>
        <w:t xml:space="preserve"> </w:t>
      </w:r>
    </w:p>
    <w:p w14:paraId="7E72DD0C" w14:textId="77777777" w:rsidR="00DC3769" w:rsidRPr="00DC3769" w:rsidRDefault="00DC3769" w:rsidP="00FB4822">
      <w:pPr>
        <w:spacing w:before="0" w:after="0"/>
        <w:rPr>
          <w:rFonts w:ascii="Arial" w:hAnsi="Arial" w:cs="Arial"/>
          <w:sz w:val="22"/>
        </w:rPr>
      </w:pPr>
    </w:p>
    <w:p w14:paraId="2A31E03C" w14:textId="3D459B30" w:rsidR="004E774C" w:rsidRDefault="002E5730" w:rsidP="00FB4822">
      <w:pPr>
        <w:spacing w:before="0" w:after="0"/>
        <w:rPr>
          <w:rFonts w:ascii="Arial" w:eastAsia="Times New Roman" w:hAnsi="Arial" w:cs="Arial"/>
          <w:color w:val="000000"/>
          <w:sz w:val="22"/>
          <w:lang w:eastAsia="sv-SE"/>
        </w:rPr>
      </w:pPr>
      <w:r>
        <w:rPr>
          <w:rFonts w:ascii="Arial" w:eastAsia="Times New Roman" w:hAnsi="Arial" w:cs="Arial"/>
          <w:color w:val="000000"/>
          <w:sz w:val="22"/>
          <w:lang w:eastAsia="sv-SE"/>
        </w:rPr>
        <w:t xml:space="preserve">Dessa två frågor har ställts under ett tidigare kvartal och därför finns också jämförelsedata med från 2024 (de facto insamlat december 2023). </w:t>
      </w:r>
      <w:r w:rsidR="004E774C">
        <w:rPr>
          <w:rFonts w:ascii="Arial" w:eastAsia="Times New Roman" w:hAnsi="Arial" w:cs="Arial"/>
          <w:color w:val="000000"/>
          <w:sz w:val="22"/>
          <w:lang w:eastAsia="sv-SE"/>
        </w:rPr>
        <w:t xml:space="preserve">Den högsta siffra som en mäklare angav 2024 var 70% varför det högsta intervallet lades som </w:t>
      </w:r>
      <w:proofErr w:type="gramStart"/>
      <w:r w:rsidR="004E774C">
        <w:rPr>
          <w:rFonts w:ascii="Arial" w:eastAsia="Times New Roman" w:hAnsi="Arial" w:cs="Arial"/>
          <w:color w:val="000000"/>
          <w:sz w:val="22"/>
          <w:lang w:eastAsia="sv-SE"/>
        </w:rPr>
        <w:t>60-70</w:t>
      </w:r>
      <w:proofErr w:type="gramEnd"/>
      <w:r w:rsidR="004E774C">
        <w:rPr>
          <w:rFonts w:ascii="Arial" w:eastAsia="Times New Roman" w:hAnsi="Arial" w:cs="Arial"/>
          <w:color w:val="000000"/>
          <w:sz w:val="22"/>
          <w:lang w:eastAsia="sv-SE"/>
        </w:rPr>
        <w:t xml:space="preserve">%. Då det har förekommit högre siffror under 2025 har intervallet justerats till </w:t>
      </w:r>
      <w:proofErr w:type="gramStart"/>
      <w:r w:rsidR="004E774C">
        <w:rPr>
          <w:rFonts w:ascii="Arial" w:eastAsia="Times New Roman" w:hAnsi="Arial" w:cs="Arial"/>
          <w:color w:val="000000"/>
          <w:sz w:val="22"/>
          <w:lang w:eastAsia="sv-SE"/>
        </w:rPr>
        <w:t>60-69</w:t>
      </w:r>
      <w:proofErr w:type="gramEnd"/>
      <w:r w:rsidR="004E774C">
        <w:rPr>
          <w:rFonts w:ascii="Arial" w:eastAsia="Times New Roman" w:hAnsi="Arial" w:cs="Arial"/>
          <w:color w:val="000000"/>
          <w:sz w:val="22"/>
          <w:lang w:eastAsia="sv-SE"/>
        </w:rPr>
        <w:t xml:space="preserve"> och </w:t>
      </w:r>
      <w:proofErr w:type="gramStart"/>
      <w:r w:rsidR="004E774C">
        <w:rPr>
          <w:rFonts w:ascii="Arial" w:eastAsia="Times New Roman" w:hAnsi="Arial" w:cs="Arial"/>
          <w:color w:val="000000"/>
          <w:sz w:val="22"/>
          <w:lang w:eastAsia="sv-SE"/>
        </w:rPr>
        <w:t>70-100</w:t>
      </w:r>
      <w:proofErr w:type="gramEnd"/>
      <w:r w:rsidR="004E774C">
        <w:rPr>
          <w:rFonts w:ascii="Arial" w:eastAsia="Times New Roman" w:hAnsi="Arial" w:cs="Arial"/>
          <w:color w:val="000000"/>
          <w:sz w:val="22"/>
          <w:lang w:eastAsia="sv-SE"/>
        </w:rPr>
        <w:t xml:space="preserve">. </w:t>
      </w:r>
      <w:proofErr w:type="spellStart"/>
      <w:r w:rsidR="004E774C">
        <w:rPr>
          <w:rFonts w:ascii="Arial" w:eastAsia="Times New Roman" w:hAnsi="Arial" w:cs="Arial"/>
          <w:color w:val="000000"/>
          <w:sz w:val="22"/>
          <w:lang w:eastAsia="sv-SE"/>
        </w:rPr>
        <w:t>Jämförelsedatan</w:t>
      </w:r>
      <w:proofErr w:type="spellEnd"/>
      <w:r w:rsidR="004E774C">
        <w:rPr>
          <w:rFonts w:ascii="Arial" w:eastAsia="Times New Roman" w:hAnsi="Arial" w:cs="Arial"/>
          <w:color w:val="000000"/>
          <w:sz w:val="22"/>
          <w:lang w:eastAsia="sv-SE"/>
        </w:rPr>
        <w:t xml:space="preserve"> för 2024 har således räknats om utifrån dessa nya intervall. </w:t>
      </w:r>
    </w:p>
    <w:p w14:paraId="42CC624B" w14:textId="77777777" w:rsidR="004E774C" w:rsidRDefault="004E774C" w:rsidP="00FB4822">
      <w:pPr>
        <w:spacing w:before="0" w:after="0"/>
        <w:rPr>
          <w:rFonts w:ascii="Arial" w:eastAsia="Times New Roman" w:hAnsi="Arial" w:cs="Arial"/>
          <w:color w:val="000000"/>
          <w:sz w:val="22"/>
          <w:lang w:eastAsia="sv-SE"/>
        </w:rPr>
      </w:pPr>
    </w:p>
    <w:p w14:paraId="07A228F0" w14:textId="1980F55F" w:rsidR="00BF0FA0" w:rsidRDefault="00BF0FA0" w:rsidP="00FB4822">
      <w:pPr>
        <w:spacing w:before="0" w:after="0"/>
        <w:rPr>
          <w:rFonts w:ascii="Arial" w:eastAsia="Times New Roman" w:hAnsi="Arial" w:cs="Arial"/>
          <w:color w:val="000000"/>
          <w:sz w:val="22"/>
          <w:lang w:eastAsia="sv-SE"/>
        </w:rPr>
      </w:pPr>
      <w:r w:rsidRPr="00BF0FA0">
        <w:rPr>
          <w:rFonts w:ascii="Arial" w:eastAsia="Times New Roman" w:hAnsi="Arial" w:cs="Arial"/>
          <w:color w:val="000000"/>
          <w:sz w:val="22"/>
          <w:lang w:eastAsia="sv-SE"/>
        </w:rPr>
        <w:t xml:space="preserve">Datainsamlingen </w:t>
      </w:r>
      <w:r w:rsidR="002E5730">
        <w:rPr>
          <w:rFonts w:ascii="Arial" w:eastAsia="Times New Roman" w:hAnsi="Arial" w:cs="Arial"/>
          <w:color w:val="000000"/>
          <w:sz w:val="22"/>
          <w:lang w:eastAsia="sv-SE"/>
        </w:rPr>
        <w:t xml:space="preserve">2025 pågick under tiden </w:t>
      </w:r>
      <w:r w:rsidR="002E5730" w:rsidRPr="002E5730">
        <w:rPr>
          <w:rFonts w:ascii="Arial" w:eastAsia="Times New Roman" w:hAnsi="Arial" w:cs="Arial"/>
          <w:color w:val="000000"/>
          <w:sz w:val="22"/>
          <w:lang w:eastAsia="sv-SE"/>
        </w:rPr>
        <w:t>19 februari - 7 mars</w:t>
      </w:r>
      <w:r w:rsidR="004E774C">
        <w:rPr>
          <w:rFonts w:ascii="Arial" w:eastAsia="Times New Roman" w:hAnsi="Arial" w:cs="Arial"/>
          <w:color w:val="000000"/>
          <w:sz w:val="22"/>
          <w:lang w:eastAsia="sv-SE"/>
        </w:rPr>
        <w:t>. Jämförelsedata</w:t>
      </w:r>
      <w:r w:rsidR="002E5730">
        <w:rPr>
          <w:rFonts w:ascii="Arial" w:eastAsia="Times New Roman" w:hAnsi="Arial" w:cs="Arial"/>
          <w:color w:val="000000"/>
          <w:sz w:val="22"/>
          <w:lang w:eastAsia="sv-SE"/>
        </w:rPr>
        <w:t xml:space="preserve"> för 2024 är insamlad </w:t>
      </w:r>
      <w:r w:rsidRPr="00BF0FA0">
        <w:rPr>
          <w:rFonts w:ascii="Arial" w:eastAsia="Times New Roman" w:hAnsi="Arial" w:cs="Arial"/>
          <w:color w:val="000000"/>
          <w:sz w:val="22"/>
          <w:lang w:eastAsia="sv-SE"/>
        </w:rPr>
        <w:t>24 november - 6 december</w:t>
      </w:r>
      <w:r w:rsidR="002E5730">
        <w:rPr>
          <w:rFonts w:ascii="Arial" w:eastAsia="Times New Roman" w:hAnsi="Arial" w:cs="Arial"/>
          <w:color w:val="000000"/>
          <w:sz w:val="22"/>
          <w:lang w:eastAsia="sv-SE"/>
        </w:rPr>
        <w:t xml:space="preserve"> 2023</w:t>
      </w:r>
      <w:r w:rsidRPr="00BF0FA0">
        <w:rPr>
          <w:rFonts w:ascii="Arial" w:eastAsia="Times New Roman" w:hAnsi="Arial" w:cs="Arial"/>
          <w:color w:val="000000"/>
          <w:sz w:val="22"/>
          <w:lang w:eastAsia="sv-SE"/>
        </w:rPr>
        <w:t xml:space="preserve">. </w:t>
      </w:r>
    </w:p>
    <w:p w14:paraId="485328E2" w14:textId="70878DD3" w:rsidR="00BE39F4" w:rsidRDefault="00BE39F4" w:rsidP="00FB4822">
      <w:pPr>
        <w:spacing w:before="0" w:after="0"/>
        <w:rPr>
          <w:rFonts w:ascii="Arial" w:eastAsia="Times New Roman" w:hAnsi="Arial" w:cs="Arial"/>
          <w:color w:val="000000"/>
          <w:sz w:val="22"/>
          <w:lang w:eastAsia="sv-SE"/>
        </w:rPr>
      </w:pPr>
    </w:p>
    <w:p w14:paraId="1486749A" w14:textId="0A0084A5" w:rsidR="00B10286" w:rsidRPr="00DC747D" w:rsidRDefault="00BE39F4" w:rsidP="004E774C">
      <w:pPr>
        <w:spacing w:before="0" w:after="0"/>
        <w:rPr>
          <w:rFonts w:ascii="Arial" w:hAnsi="Arial" w:cs="Arial"/>
          <w:sz w:val="24"/>
          <w:szCs w:val="24"/>
        </w:rPr>
      </w:pPr>
      <w:r>
        <w:rPr>
          <w:rFonts w:ascii="Arial" w:eastAsia="Times New Roman" w:hAnsi="Arial" w:cs="Arial"/>
          <w:color w:val="000000"/>
          <w:sz w:val="22"/>
          <w:lang w:eastAsia="sv-SE"/>
        </w:rPr>
        <w:t xml:space="preserve">Kontaktuppgifter Origo Group: Projektledare Matilda Kihlberg, </w:t>
      </w:r>
      <w:hyperlink r:id="rId8" w:history="1">
        <w:r w:rsidRPr="00785862">
          <w:rPr>
            <w:rStyle w:val="Hyperlnk"/>
            <w:rFonts w:ascii="Arial" w:eastAsia="Times New Roman" w:hAnsi="Arial" w:cs="Arial"/>
            <w:sz w:val="22"/>
            <w:lang w:eastAsia="sv-SE"/>
          </w:rPr>
          <w:t>matilda.kihlberg@origogroup.com</w:t>
        </w:r>
      </w:hyperlink>
      <w:r>
        <w:rPr>
          <w:rFonts w:ascii="Arial" w:eastAsia="Times New Roman" w:hAnsi="Arial" w:cs="Arial"/>
          <w:color w:val="000000"/>
          <w:sz w:val="22"/>
          <w:lang w:eastAsia="sv-SE"/>
        </w:rPr>
        <w:t xml:space="preserve"> </w:t>
      </w:r>
    </w:p>
    <w:sectPr w:rsidR="00B10286" w:rsidRPr="00DC747D" w:rsidSect="00A37CD4">
      <w:headerReference w:type="default" r:id="rId9"/>
      <w:footerReference w:type="even" r:id="rId10"/>
      <w:footerReference w:type="default" r:id="rId11"/>
      <w:headerReference w:type="first" r:id="rId12"/>
      <w:footerReference w:type="first" r:id="rId13"/>
      <w:type w:val="continuous"/>
      <w:pgSz w:w="11906" w:h="16838"/>
      <w:pgMar w:top="1701" w:right="1274" w:bottom="1559" w:left="1814" w:header="567"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5A428" w14:textId="77777777" w:rsidR="00067D85" w:rsidRDefault="00067D85" w:rsidP="00447CBA">
      <w:pPr>
        <w:spacing w:after="0" w:line="240" w:lineRule="auto"/>
      </w:pPr>
      <w:r>
        <w:separator/>
      </w:r>
    </w:p>
  </w:endnote>
  <w:endnote w:type="continuationSeparator" w:id="0">
    <w:p w14:paraId="2F630C0D" w14:textId="77777777" w:rsidR="00067D85" w:rsidRDefault="00067D85" w:rsidP="00447CBA">
      <w:pPr>
        <w:spacing w:after="0" w:line="240" w:lineRule="auto"/>
      </w:pPr>
      <w:r>
        <w:continuationSeparator/>
      </w:r>
    </w:p>
  </w:endnote>
  <w:endnote w:type="continuationNotice" w:id="1">
    <w:p w14:paraId="6A2E90B3" w14:textId="77777777" w:rsidR="00067D85" w:rsidRDefault="00067D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ko Bold">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k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ko Light">
    <w:altName w:val="Calibri"/>
    <w:charset w:val="00"/>
    <w:family w:val="auto"/>
    <w:pitch w:val="variable"/>
    <w:sig w:usb0="00000007" w:usb1="00000000" w:usb2="00000000" w:usb3="00000000" w:csb0="00000003" w:csb1="00000000"/>
  </w:font>
  <w:font w:name="Bauer Bodoni Std Black Italic">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6BDD" w14:textId="6FF5A3CA" w:rsidR="0016132A" w:rsidRDefault="00F34727" w:rsidP="00F34727">
    <w:pPr>
      <w:pStyle w:val="Sidfot"/>
      <w:jc w:val="center"/>
    </w:pPr>
    <w:r>
      <w:rPr>
        <w:noProof/>
      </w:rPr>
      <w:drawing>
        <wp:inline distT="0" distB="0" distL="0" distR="0" wp14:anchorId="3D997312" wp14:editId="42E04897">
          <wp:extent cx="914324" cy="913130"/>
          <wp:effectExtent l="0" t="0" r="635" b="1270"/>
          <wp:docPr id="571286983" name="Picture 571286983" descr="A purple circle with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86983" name="Picture 571286983" descr="A purple circle with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324" cy="913130"/>
                  </a:xfrm>
                  <a:prstGeom prst="rect">
                    <a:avLst/>
                  </a:prstGeom>
                </pic:spPr>
              </pic:pic>
            </a:graphicData>
          </a:graphic>
        </wp:inline>
      </w:drawing>
    </w:r>
    <w:r w:rsidR="0016132A" w:rsidRPr="00FB7FAD">
      <w:rPr>
        <w:noProof/>
      </w:rPr>
      <w:drawing>
        <wp:anchor distT="0" distB="0" distL="114300" distR="114300" simplePos="0" relativeHeight="251658241" behindDoc="1" locked="0" layoutInCell="1" allowOverlap="1" wp14:anchorId="7CFFE2CC" wp14:editId="7FAC9D3F">
          <wp:simplePos x="0" y="0"/>
          <wp:positionH relativeFrom="column">
            <wp:posOffset>5148580</wp:posOffset>
          </wp:positionH>
          <wp:positionV relativeFrom="page">
            <wp:posOffset>10081260</wp:posOffset>
          </wp:positionV>
          <wp:extent cx="1080000" cy="360000"/>
          <wp:effectExtent l="0" t="0" r="0" b="0"/>
          <wp:wrapNone/>
          <wp:docPr id="15" name="Picture 15" descr="L:\Origo Group Kommunikation\Logotyp\Origo_Group_Logo_One_Line\png\Origo_Group_Logo_One_Line_50mm_Pos_RGB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igo Group Kommunikation\Logotyp\Origo_Group_Logo_One_Line\png\Origo_Group_Logo_One_Line_50mm_Pos_RGB_12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1DCD" w14:textId="77777777" w:rsidR="0016132A" w:rsidRDefault="0016132A" w:rsidP="0016132A">
    <w:pPr>
      <w:pStyle w:val="Sidfot"/>
    </w:pPr>
    <w:r w:rsidRPr="00FB7FAD">
      <w:rPr>
        <w:noProof/>
      </w:rPr>
      <w:drawing>
        <wp:anchor distT="0" distB="0" distL="114300" distR="114300" simplePos="0" relativeHeight="251658242" behindDoc="1" locked="0" layoutInCell="1" allowOverlap="1" wp14:anchorId="1C1984E2" wp14:editId="1A0B837B">
          <wp:simplePos x="0" y="0"/>
          <wp:positionH relativeFrom="column">
            <wp:posOffset>5148580</wp:posOffset>
          </wp:positionH>
          <wp:positionV relativeFrom="page">
            <wp:posOffset>10081260</wp:posOffset>
          </wp:positionV>
          <wp:extent cx="1080000" cy="360000"/>
          <wp:effectExtent l="0" t="0" r="0" b="0"/>
          <wp:wrapNone/>
          <wp:docPr id="16" name="Picture 16" descr="L:\Origo Group Kommunikation\Logotyp\Origo_Group_Logo_One_Line\png\Origo_Group_Logo_One_Line_50mm_Pos_RGB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igo Group Kommunikation\Logotyp\Origo_Group_Logo_One_Line\png\Origo_Group_Logo_One_Line_50mm_Pos_RGB_1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720B4" w14:textId="77777777" w:rsidR="00AC5E62" w:rsidRPr="0016132A" w:rsidRDefault="00AC5E62" w:rsidP="0016132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2F7A" w14:textId="77777777" w:rsidR="005F6DB0" w:rsidRDefault="005F6DB0" w:rsidP="005F6DB0">
    <w:pPr>
      <w:pStyle w:val="Sidfot2"/>
    </w:pPr>
    <w:r>
      <w:rPr>
        <w:noProof/>
      </w:rPr>
      <w:drawing>
        <wp:inline distT="0" distB="0" distL="0" distR="0" wp14:anchorId="0565B1D1" wp14:editId="5B38EA6D">
          <wp:extent cx="914324" cy="913130"/>
          <wp:effectExtent l="0" t="0" r="63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_duvbla_liten.png"/>
                  <pic:cNvPicPr/>
                </pic:nvPicPr>
                <pic:blipFill>
                  <a:blip r:embed="rId1">
                    <a:extLst>
                      <a:ext uri="{28A0092B-C50C-407E-A947-70E740481C1C}">
                        <a14:useLocalDpi xmlns:a14="http://schemas.microsoft.com/office/drawing/2010/main" val="0"/>
                      </a:ext>
                    </a:extLst>
                  </a:blip>
                  <a:stretch>
                    <a:fillRect/>
                  </a:stretch>
                </pic:blipFill>
                <pic:spPr>
                  <a:xfrm>
                    <a:off x="0" y="0"/>
                    <a:ext cx="914324" cy="913130"/>
                  </a:xfrm>
                  <a:prstGeom prst="rect">
                    <a:avLst/>
                  </a:prstGeom>
                </pic:spPr>
              </pic:pic>
            </a:graphicData>
          </a:graphic>
        </wp:inline>
      </w:drawing>
    </w:r>
  </w:p>
  <w:p w14:paraId="7D4A40D8" w14:textId="77777777" w:rsidR="00EE3F06" w:rsidRPr="005F6DB0" w:rsidRDefault="00EE3F06" w:rsidP="005F6DB0">
    <w:pPr>
      <w:pStyle w:val="Sidfo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4D21D" w14:textId="77777777" w:rsidR="00067D85" w:rsidRDefault="00067D85" w:rsidP="00447CBA">
      <w:pPr>
        <w:spacing w:after="0" w:line="240" w:lineRule="auto"/>
      </w:pPr>
      <w:bookmarkStart w:id="0" w:name="_Hlk506306074"/>
      <w:bookmarkEnd w:id="0"/>
      <w:r>
        <w:separator/>
      </w:r>
    </w:p>
  </w:footnote>
  <w:footnote w:type="continuationSeparator" w:id="0">
    <w:p w14:paraId="457FF4CB" w14:textId="77777777" w:rsidR="00067D85" w:rsidRDefault="00067D85" w:rsidP="00447CBA">
      <w:pPr>
        <w:spacing w:after="0" w:line="240" w:lineRule="auto"/>
      </w:pPr>
      <w:r>
        <w:continuationSeparator/>
      </w:r>
    </w:p>
  </w:footnote>
  <w:footnote w:type="continuationNotice" w:id="1">
    <w:p w14:paraId="7CF2D74C" w14:textId="77777777" w:rsidR="00067D85" w:rsidRDefault="00067D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083A" w14:textId="77777777" w:rsidR="00AC5FB9" w:rsidRDefault="0016132A" w:rsidP="0016132A">
    <w:pPr>
      <w:pStyle w:val="Sidhuvud"/>
    </w:pPr>
    <w:r>
      <w:rPr>
        <w:noProof/>
      </w:rPr>
      <mc:AlternateContent>
        <mc:Choice Requires="wps">
          <w:drawing>
            <wp:anchor distT="0" distB="0" distL="114300" distR="114300" simplePos="0" relativeHeight="251658240" behindDoc="1" locked="0" layoutInCell="1" allowOverlap="1" wp14:anchorId="09E0ADC7" wp14:editId="0B775B8D">
              <wp:simplePos x="0" y="0"/>
              <wp:positionH relativeFrom="column">
                <wp:posOffset>-3485515</wp:posOffset>
              </wp:positionH>
              <wp:positionV relativeFrom="page">
                <wp:posOffset>3006090</wp:posOffset>
              </wp:positionV>
              <wp:extent cx="4679950" cy="4679950"/>
              <wp:effectExtent l="0" t="0" r="6350" b="6350"/>
              <wp:wrapNone/>
              <wp:docPr id="4" name="Circle: Hollow 4"/>
              <wp:cNvGraphicFramePr/>
              <a:graphic xmlns:a="http://schemas.openxmlformats.org/drawingml/2006/main">
                <a:graphicData uri="http://schemas.microsoft.com/office/word/2010/wordprocessingShape">
                  <wps:wsp>
                    <wps:cNvSpPr/>
                    <wps:spPr>
                      <a:xfrm>
                        <a:off x="0" y="0"/>
                        <a:ext cx="4679950" cy="4679950"/>
                      </a:xfrm>
                      <a:prstGeom prst="donut">
                        <a:avLst>
                          <a:gd name="adj" fmla="val 17877"/>
                        </a:avLst>
                      </a:prstGeom>
                      <a:solidFill>
                        <a:schemeClr val="accent3">
                          <a:lumMod val="20000"/>
                          <a:lumOff val="80000"/>
                        </a:schemeClr>
                      </a:solid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23" coordsize="21600,21600" o:spt="23" adj="5400" path="m,10800qy10800,,21600,10800,10800,21600,,10800xm@0,10800qy10800@2@1,10800,10800@0@0,10800xe" w14:anchorId="07E32179">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Cirkel: ihålig 4" style="position:absolute;margin-left:-274.45pt;margin-top:236.7pt;width:368.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8f7ef [662]" stroked="f" type="#_x0000_t23" adj="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">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D6F6" w14:textId="77777777" w:rsidR="00AC5E62" w:rsidRDefault="00AC5E62" w:rsidP="0094121D">
    <w:pPr>
      <w:pStyle w:val="Sidhuvud2"/>
    </w:pPr>
    <w:r w:rsidRPr="00FB7FAD">
      <w:rPr>
        <w:noProof/>
      </w:rPr>
      <w:drawing>
        <wp:inline distT="0" distB="0" distL="0" distR="0" wp14:anchorId="46BFD40F" wp14:editId="48371D23">
          <wp:extent cx="2160000" cy="720000"/>
          <wp:effectExtent l="0" t="0" r="0" b="0"/>
          <wp:docPr id="17" name="Picture 17" descr="L:\Origo Group Kommunikation\Logotyp\Origo_Group_Logo_One_Line\png\Origo_Group_Logo_One_Line_50mm_Pos_RGB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igo Group Kommunikation\Logotyp\Origo_Group_Logo_One_Line\png\Origo_Group_Logo_One_Line_50mm_Pos_RGB_1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a:ln>
                    <a:noFill/>
                  </a:ln>
                </pic:spPr>
              </pic:pic>
            </a:graphicData>
          </a:graphic>
        </wp:inline>
      </w:drawing>
    </w:r>
  </w:p>
  <w:p w14:paraId="4AF39281" w14:textId="77777777" w:rsidR="00CF5DA2" w:rsidRPr="00FB7FAD" w:rsidRDefault="00CF5DA2" w:rsidP="0094121D">
    <w:pPr>
      <w:pStyle w:val="Sidhuvud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22BA"/>
    <w:multiLevelType w:val="hybridMultilevel"/>
    <w:tmpl w:val="6D98C894"/>
    <w:lvl w:ilvl="0" w:tplc="63B8F7EE">
      <w:start w:val="1"/>
      <w:numFmt w:val="bullet"/>
      <w:pStyle w:val="Liststycke2"/>
      <w:lvlText w:val="O"/>
      <w:lvlJc w:val="left"/>
      <w:pPr>
        <w:ind w:left="890" w:hanging="360"/>
      </w:pPr>
      <w:rPr>
        <w:rFonts w:asciiTheme="majorHAnsi" w:hAnsiTheme="majorHAnsi" w:cs="Times New Roman" w:hint="default"/>
        <w:color w:val="5F8CA3" w:themeColor="accent1"/>
        <w:u w:val="none" w:color="8DDBB0" w:themeColor="accent3"/>
      </w:rPr>
    </w:lvl>
    <w:lvl w:ilvl="1" w:tplc="041D0003" w:tentative="1">
      <w:start w:val="1"/>
      <w:numFmt w:val="bullet"/>
      <w:lvlText w:val="o"/>
      <w:lvlJc w:val="left"/>
      <w:pPr>
        <w:ind w:left="1610" w:hanging="360"/>
      </w:pPr>
      <w:rPr>
        <w:rFonts w:ascii="Courier New" w:hAnsi="Courier New" w:cs="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cs="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cs="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1" w15:restartNumberingAfterBreak="0">
    <w:nsid w:val="0F9903BA"/>
    <w:multiLevelType w:val="hybridMultilevel"/>
    <w:tmpl w:val="06B6F60A"/>
    <w:lvl w:ilvl="0" w:tplc="20000003">
      <w:start w:val="1"/>
      <w:numFmt w:val="bullet"/>
      <w:lvlText w:val="o"/>
      <w:lvlJc w:val="left"/>
      <w:pPr>
        <w:ind w:left="720" w:hanging="360"/>
      </w:pPr>
      <w:rPr>
        <w:rFonts w:ascii="Courier New" w:hAnsi="Courier New" w:cs="Courier New"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90514"/>
    <w:multiLevelType w:val="hybridMultilevel"/>
    <w:tmpl w:val="F5AA2390"/>
    <w:lvl w:ilvl="0" w:tplc="D8082BE4">
      <w:start w:val="1"/>
      <w:numFmt w:val="bullet"/>
      <w:lvlText w:val=""/>
      <w:lvlJc w:val="left"/>
      <w:pPr>
        <w:tabs>
          <w:tab w:val="num" w:pos="720"/>
        </w:tabs>
        <w:ind w:left="720" w:hanging="360"/>
      </w:pPr>
      <w:rPr>
        <w:rFonts w:ascii="Wingdings" w:hAnsi="Wingdings" w:hint="default"/>
      </w:rPr>
    </w:lvl>
    <w:lvl w:ilvl="1" w:tplc="18584646">
      <w:start w:val="1"/>
      <w:numFmt w:val="bullet"/>
      <w:lvlText w:val=""/>
      <w:lvlJc w:val="left"/>
      <w:pPr>
        <w:tabs>
          <w:tab w:val="num" w:pos="1440"/>
        </w:tabs>
        <w:ind w:left="1440" w:hanging="360"/>
      </w:pPr>
      <w:rPr>
        <w:rFonts w:ascii="Wingdings" w:hAnsi="Wingdings" w:hint="default"/>
      </w:rPr>
    </w:lvl>
    <w:lvl w:ilvl="2" w:tplc="6C2E83D0" w:tentative="1">
      <w:start w:val="1"/>
      <w:numFmt w:val="bullet"/>
      <w:lvlText w:val=""/>
      <w:lvlJc w:val="left"/>
      <w:pPr>
        <w:tabs>
          <w:tab w:val="num" w:pos="2160"/>
        </w:tabs>
        <w:ind w:left="2160" w:hanging="360"/>
      </w:pPr>
      <w:rPr>
        <w:rFonts w:ascii="Wingdings" w:hAnsi="Wingdings" w:hint="default"/>
      </w:rPr>
    </w:lvl>
    <w:lvl w:ilvl="3" w:tplc="69124558" w:tentative="1">
      <w:start w:val="1"/>
      <w:numFmt w:val="bullet"/>
      <w:lvlText w:val=""/>
      <w:lvlJc w:val="left"/>
      <w:pPr>
        <w:tabs>
          <w:tab w:val="num" w:pos="2880"/>
        </w:tabs>
        <w:ind w:left="2880" w:hanging="360"/>
      </w:pPr>
      <w:rPr>
        <w:rFonts w:ascii="Wingdings" w:hAnsi="Wingdings" w:hint="default"/>
      </w:rPr>
    </w:lvl>
    <w:lvl w:ilvl="4" w:tplc="D6201FD8" w:tentative="1">
      <w:start w:val="1"/>
      <w:numFmt w:val="bullet"/>
      <w:lvlText w:val=""/>
      <w:lvlJc w:val="left"/>
      <w:pPr>
        <w:tabs>
          <w:tab w:val="num" w:pos="3600"/>
        </w:tabs>
        <w:ind w:left="3600" w:hanging="360"/>
      </w:pPr>
      <w:rPr>
        <w:rFonts w:ascii="Wingdings" w:hAnsi="Wingdings" w:hint="default"/>
      </w:rPr>
    </w:lvl>
    <w:lvl w:ilvl="5" w:tplc="FF1ED8B4" w:tentative="1">
      <w:start w:val="1"/>
      <w:numFmt w:val="bullet"/>
      <w:lvlText w:val=""/>
      <w:lvlJc w:val="left"/>
      <w:pPr>
        <w:tabs>
          <w:tab w:val="num" w:pos="4320"/>
        </w:tabs>
        <w:ind w:left="4320" w:hanging="360"/>
      </w:pPr>
      <w:rPr>
        <w:rFonts w:ascii="Wingdings" w:hAnsi="Wingdings" w:hint="default"/>
      </w:rPr>
    </w:lvl>
    <w:lvl w:ilvl="6" w:tplc="2C284088" w:tentative="1">
      <w:start w:val="1"/>
      <w:numFmt w:val="bullet"/>
      <w:lvlText w:val=""/>
      <w:lvlJc w:val="left"/>
      <w:pPr>
        <w:tabs>
          <w:tab w:val="num" w:pos="5040"/>
        </w:tabs>
        <w:ind w:left="5040" w:hanging="360"/>
      </w:pPr>
      <w:rPr>
        <w:rFonts w:ascii="Wingdings" w:hAnsi="Wingdings" w:hint="default"/>
      </w:rPr>
    </w:lvl>
    <w:lvl w:ilvl="7" w:tplc="07C42A08" w:tentative="1">
      <w:start w:val="1"/>
      <w:numFmt w:val="bullet"/>
      <w:lvlText w:val=""/>
      <w:lvlJc w:val="left"/>
      <w:pPr>
        <w:tabs>
          <w:tab w:val="num" w:pos="5760"/>
        </w:tabs>
        <w:ind w:left="5760" w:hanging="360"/>
      </w:pPr>
      <w:rPr>
        <w:rFonts w:ascii="Wingdings" w:hAnsi="Wingdings" w:hint="default"/>
      </w:rPr>
    </w:lvl>
    <w:lvl w:ilvl="8" w:tplc="D4E28F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42532"/>
    <w:multiLevelType w:val="hybridMultilevel"/>
    <w:tmpl w:val="699ABA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DA29D0"/>
    <w:multiLevelType w:val="hybridMultilevel"/>
    <w:tmpl w:val="8CAE6B4E"/>
    <w:lvl w:ilvl="0" w:tplc="2000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1D1F79"/>
    <w:multiLevelType w:val="hybridMultilevel"/>
    <w:tmpl w:val="3A683A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FB2F4D"/>
    <w:multiLevelType w:val="hybridMultilevel"/>
    <w:tmpl w:val="AB1CD03A"/>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41A92FFE"/>
    <w:multiLevelType w:val="hybridMultilevel"/>
    <w:tmpl w:val="0FDCB468"/>
    <w:lvl w:ilvl="0" w:tplc="6624DC56">
      <w:start w:val="1"/>
      <w:numFmt w:val="bullet"/>
      <w:pStyle w:val="Liststycke"/>
      <w:lvlText w:val="•"/>
      <w:lvlJc w:val="left"/>
      <w:pPr>
        <w:ind w:left="890" w:hanging="360"/>
      </w:pPr>
      <w:rPr>
        <w:rFonts w:ascii="Biko" w:hAnsi="Biko" w:cs="Times New Roman" w:hint="default"/>
        <w:color w:val="000000" w:themeColor="text1"/>
        <w:u w:val="none" w:color="8DDBB0" w:themeColor="accent3"/>
      </w:rPr>
    </w:lvl>
    <w:lvl w:ilvl="1" w:tplc="041D0003" w:tentative="1">
      <w:start w:val="1"/>
      <w:numFmt w:val="bullet"/>
      <w:lvlText w:val="o"/>
      <w:lvlJc w:val="left"/>
      <w:pPr>
        <w:ind w:left="1610" w:hanging="360"/>
      </w:pPr>
      <w:rPr>
        <w:rFonts w:ascii="Courier New" w:hAnsi="Courier New" w:cs="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cs="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cs="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8" w15:restartNumberingAfterBreak="0">
    <w:nsid w:val="42783873"/>
    <w:multiLevelType w:val="hybridMultilevel"/>
    <w:tmpl w:val="B5808EA8"/>
    <w:lvl w:ilvl="0" w:tplc="2000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360566"/>
    <w:multiLevelType w:val="hybridMultilevel"/>
    <w:tmpl w:val="B2807EB6"/>
    <w:lvl w:ilvl="0" w:tplc="2000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E692FEB"/>
    <w:multiLevelType w:val="hybridMultilevel"/>
    <w:tmpl w:val="9DF44552"/>
    <w:lvl w:ilvl="0" w:tplc="20000003">
      <w:start w:val="1"/>
      <w:numFmt w:val="bullet"/>
      <w:lvlText w:val="o"/>
      <w:lvlJc w:val="left"/>
      <w:pPr>
        <w:ind w:left="720" w:hanging="360"/>
      </w:pPr>
      <w:rPr>
        <w:rFonts w:ascii="Courier New" w:hAnsi="Courier New" w:cs="Courier New"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C75513"/>
    <w:multiLevelType w:val="hybridMultilevel"/>
    <w:tmpl w:val="A094F6F8"/>
    <w:lvl w:ilvl="0" w:tplc="EE4218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1F04E70"/>
    <w:multiLevelType w:val="hybridMultilevel"/>
    <w:tmpl w:val="B61E45A4"/>
    <w:lvl w:ilvl="0" w:tplc="041D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9148375">
    <w:abstractNumId w:val="7"/>
  </w:num>
  <w:num w:numId="2" w16cid:durableId="1041318549">
    <w:abstractNumId w:val="0"/>
  </w:num>
  <w:num w:numId="3" w16cid:durableId="202330911">
    <w:abstractNumId w:val="3"/>
  </w:num>
  <w:num w:numId="4" w16cid:durableId="1540967222">
    <w:abstractNumId w:val="6"/>
  </w:num>
  <w:num w:numId="5" w16cid:durableId="2099327560">
    <w:abstractNumId w:val="5"/>
  </w:num>
  <w:num w:numId="6" w16cid:durableId="1253660130">
    <w:abstractNumId w:val="11"/>
  </w:num>
  <w:num w:numId="7" w16cid:durableId="1677465440">
    <w:abstractNumId w:val="7"/>
  </w:num>
  <w:num w:numId="8" w16cid:durableId="594484382">
    <w:abstractNumId w:val="1"/>
  </w:num>
  <w:num w:numId="9" w16cid:durableId="2084643744">
    <w:abstractNumId w:val="7"/>
  </w:num>
  <w:num w:numId="10" w16cid:durableId="1749577247">
    <w:abstractNumId w:val="12"/>
  </w:num>
  <w:num w:numId="11" w16cid:durableId="344013672">
    <w:abstractNumId w:val="10"/>
  </w:num>
  <w:num w:numId="12" w16cid:durableId="609312425">
    <w:abstractNumId w:val="8"/>
  </w:num>
  <w:num w:numId="13" w16cid:durableId="492066508">
    <w:abstractNumId w:val="4"/>
  </w:num>
  <w:num w:numId="14" w16cid:durableId="1453357509">
    <w:abstractNumId w:val="9"/>
  </w:num>
  <w:num w:numId="15" w16cid:durableId="2739468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aveSubsetFonts/>
  <w:proofState w:spelling="clean" w:grammar="clean"/>
  <w:defaultTabStop w:val="1304"/>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AC"/>
    <w:rsid w:val="00015018"/>
    <w:rsid w:val="00016BD7"/>
    <w:rsid w:val="00021871"/>
    <w:rsid w:val="000224AE"/>
    <w:rsid w:val="00027C70"/>
    <w:rsid w:val="00056CC8"/>
    <w:rsid w:val="00067D85"/>
    <w:rsid w:val="000745F3"/>
    <w:rsid w:val="0008391E"/>
    <w:rsid w:val="00092CA6"/>
    <w:rsid w:val="000A52FD"/>
    <w:rsid w:val="000A7E24"/>
    <w:rsid w:val="000B3FC0"/>
    <w:rsid w:val="000C0DE3"/>
    <w:rsid w:val="000C74D1"/>
    <w:rsid w:val="000D1B38"/>
    <w:rsid w:val="000D4484"/>
    <w:rsid w:val="000D564B"/>
    <w:rsid w:val="000E361F"/>
    <w:rsid w:val="000E4556"/>
    <w:rsid w:val="00120A36"/>
    <w:rsid w:val="001371B4"/>
    <w:rsid w:val="00137AC4"/>
    <w:rsid w:val="00140337"/>
    <w:rsid w:val="00140747"/>
    <w:rsid w:val="00142C4D"/>
    <w:rsid w:val="0014603C"/>
    <w:rsid w:val="00152150"/>
    <w:rsid w:val="0016132A"/>
    <w:rsid w:val="00191B63"/>
    <w:rsid w:val="00196AD4"/>
    <w:rsid w:val="001B5633"/>
    <w:rsid w:val="001B5920"/>
    <w:rsid w:val="001C6451"/>
    <w:rsid w:val="001D56A5"/>
    <w:rsid w:val="001E73A9"/>
    <w:rsid w:val="001F10D1"/>
    <w:rsid w:val="001F7061"/>
    <w:rsid w:val="001F759F"/>
    <w:rsid w:val="00225BA8"/>
    <w:rsid w:val="002269C2"/>
    <w:rsid w:val="00230A22"/>
    <w:rsid w:val="002317C9"/>
    <w:rsid w:val="00247CBB"/>
    <w:rsid w:val="00260FF7"/>
    <w:rsid w:val="0026545B"/>
    <w:rsid w:val="0027515A"/>
    <w:rsid w:val="002974D0"/>
    <w:rsid w:val="002A35E6"/>
    <w:rsid w:val="002B0E3A"/>
    <w:rsid w:val="002B79BD"/>
    <w:rsid w:val="002D2B64"/>
    <w:rsid w:val="002E5730"/>
    <w:rsid w:val="002F2600"/>
    <w:rsid w:val="00305C2E"/>
    <w:rsid w:val="00306808"/>
    <w:rsid w:val="003148CC"/>
    <w:rsid w:val="00316607"/>
    <w:rsid w:val="00351BF0"/>
    <w:rsid w:val="0036146B"/>
    <w:rsid w:val="00373150"/>
    <w:rsid w:val="003850F1"/>
    <w:rsid w:val="00385D49"/>
    <w:rsid w:val="00386589"/>
    <w:rsid w:val="00392516"/>
    <w:rsid w:val="003C3B72"/>
    <w:rsid w:val="003F4394"/>
    <w:rsid w:val="004011DE"/>
    <w:rsid w:val="004072EE"/>
    <w:rsid w:val="00413822"/>
    <w:rsid w:val="0043035C"/>
    <w:rsid w:val="00442632"/>
    <w:rsid w:val="00447CBA"/>
    <w:rsid w:val="00452ECA"/>
    <w:rsid w:val="004777FE"/>
    <w:rsid w:val="004C1E67"/>
    <w:rsid w:val="004D6DC5"/>
    <w:rsid w:val="004E774C"/>
    <w:rsid w:val="004F56E6"/>
    <w:rsid w:val="00501017"/>
    <w:rsid w:val="00510CE9"/>
    <w:rsid w:val="00511C6B"/>
    <w:rsid w:val="0051618D"/>
    <w:rsid w:val="005301B4"/>
    <w:rsid w:val="00537CC2"/>
    <w:rsid w:val="0055341C"/>
    <w:rsid w:val="0055560E"/>
    <w:rsid w:val="00567894"/>
    <w:rsid w:val="005A54D2"/>
    <w:rsid w:val="005B268B"/>
    <w:rsid w:val="005E14CC"/>
    <w:rsid w:val="005F6DB0"/>
    <w:rsid w:val="006003E0"/>
    <w:rsid w:val="00603AA2"/>
    <w:rsid w:val="00625765"/>
    <w:rsid w:val="006308E9"/>
    <w:rsid w:val="00636E59"/>
    <w:rsid w:val="00665B60"/>
    <w:rsid w:val="00673EAB"/>
    <w:rsid w:val="00675EE9"/>
    <w:rsid w:val="00680BC2"/>
    <w:rsid w:val="006A38A5"/>
    <w:rsid w:val="006A3F24"/>
    <w:rsid w:val="006B2066"/>
    <w:rsid w:val="006C66F9"/>
    <w:rsid w:val="006D283A"/>
    <w:rsid w:val="006D30B0"/>
    <w:rsid w:val="006D7535"/>
    <w:rsid w:val="006E03FC"/>
    <w:rsid w:val="006E18D7"/>
    <w:rsid w:val="006F5EE1"/>
    <w:rsid w:val="0070564C"/>
    <w:rsid w:val="00710BDD"/>
    <w:rsid w:val="00717947"/>
    <w:rsid w:val="00722780"/>
    <w:rsid w:val="00731B92"/>
    <w:rsid w:val="00754779"/>
    <w:rsid w:val="00756FA4"/>
    <w:rsid w:val="00760246"/>
    <w:rsid w:val="007707E5"/>
    <w:rsid w:val="007824A6"/>
    <w:rsid w:val="00785692"/>
    <w:rsid w:val="0079145A"/>
    <w:rsid w:val="0079219D"/>
    <w:rsid w:val="0079735C"/>
    <w:rsid w:val="007B2543"/>
    <w:rsid w:val="007B3EE2"/>
    <w:rsid w:val="007C5323"/>
    <w:rsid w:val="007D060A"/>
    <w:rsid w:val="007F047C"/>
    <w:rsid w:val="007F481C"/>
    <w:rsid w:val="00800675"/>
    <w:rsid w:val="0082595F"/>
    <w:rsid w:val="00827600"/>
    <w:rsid w:val="00843A81"/>
    <w:rsid w:val="00880FFC"/>
    <w:rsid w:val="00882DC6"/>
    <w:rsid w:val="008A31BB"/>
    <w:rsid w:val="008C4416"/>
    <w:rsid w:val="008D5E90"/>
    <w:rsid w:val="008D7F9A"/>
    <w:rsid w:val="008E5341"/>
    <w:rsid w:val="009000B3"/>
    <w:rsid w:val="00903938"/>
    <w:rsid w:val="0091577E"/>
    <w:rsid w:val="0094121D"/>
    <w:rsid w:val="00951B0A"/>
    <w:rsid w:val="0098464E"/>
    <w:rsid w:val="00987066"/>
    <w:rsid w:val="009A3FE4"/>
    <w:rsid w:val="009B0D8E"/>
    <w:rsid w:val="009B4664"/>
    <w:rsid w:val="009B5E3B"/>
    <w:rsid w:val="009B5E5C"/>
    <w:rsid w:val="009D2C11"/>
    <w:rsid w:val="009D3553"/>
    <w:rsid w:val="009E702D"/>
    <w:rsid w:val="00A2210C"/>
    <w:rsid w:val="00A37CD4"/>
    <w:rsid w:val="00A459F1"/>
    <w:rsid w:val="00A46934"/>
    <w:rsid w:val="00A6729A"/>
    <w:rsid w:val="00A70C88"/>
    <w:rsid w:val="00A901C0"/>
    <w:rsid w:val="00A944DF"/>
    <w:rsid w:val="00AA3A22"/>
    <w:rsid w:val="00AB309C"/>
    <w:rsid w:val="00AC5E62"/>
    <w:rsid w:val="00AC5FB9"/>
    <w:rsid w:val="00AD2FFB"/>
    <w:rsid w:val="00AD756D"/>
    <w:rsid w:val="00AE6AF9"/>
    <w:rsid w:val="00AE6C62"/>
    <w:rsid w:val="00AF26FA"/>
    <w:rsid w:val="00AF2B8B"/>
    <w:rsid w:val="00AF2EDB"/>
    <w:rsid w:val="00AF51FA"/>
    <w:rsid w:val="00B012AB"/>
    <w:rsid w:val="00B057BF"/>
    <w:rsid w:val="00B10286"/>
    <w:rsid w:val="00B14BE7"/>
    <w:rsid w:val="00B15EA3"/>
    <w:rsid w:val="00B17E17"/>
    <w:rsid w:val="00B243FE"/>
    <w:rsid w:val="00B332CE"/>
    <w:rsid w:val="00B41349"/>
    <w:rsid w:val="00B413A6"/>
    <w:rsid w:val="00B433FE"/>
    <w:rsid w:val="00B64AFC"/>
    <w:rsid w:val="00B67645"/>
    <w:rsid w:val="00B81D46"/>
    <w:rsid w:val="00B84C53"/>
    <w:rsid w:val="00B95F0B"/>
    <w:rsid w:val="00BA3E45"/>
    <w:rsid w:val="00BA658B"/>
    <w:rsid w:val="00BB76C7"/>
    <w:rsid w:val="00BC656B"/>
    <w:rsid w:val="00BD0F0C"/>
    <w:rsid w:val="00BE0301"/>
    <w:rsid w:val="00BE39F4"/>
    <w:rsid w:val="00BE4CDE"/>
    <w:rsid w:val="00BF0FA0"/>
    <w:rsid w:val="00BF315E"/>
    <w:rsid w:val="00C010EB"/>
    <w:rsid w:val="00C125F5"/>
    <w:rsid w:val="00C1469F"/>
    <w:rsid w:val="00C271E3"/>
    <w:rsid w:val="00C300B3"/>
    <w:rsid w:val="00C34260"/>
    <w:rsid w:val="00C47950"/>
    <w:rsid w:val="00C62C83"/>
    <w:rsid w:val="00C74F01"/>
    <w:rsid w:val="00C815BA"/>
    <w:rsid w:val="00C8268D"/>
    <w:rsid w:val="00CA7833"/>
    <w:rsid w:val="00CB0058"/>
    <w:rsid w:val="00CE02F6"/>
    <w:rsid w:val="00CF53F5"/>
    <w:rsid w:val="00CF5DA2"/>
    <w:rsid w:val="00D339CC"/>
    <w:rsid w:val="00D35760"/>
    <w:rsid w:val="00D35E92"/>
    <w:rsid w:val="00D45B52"/>
    <w:rsid w:val="00D5176C"/>
    <w:rsid w:val="00D55F03"/>
    <w:rsid w:val="00D615DC"/>
    <w:rsid w:val="00D62AB4"/>
    <w:rsid w:val="00D65737"/>
    <w:rsid w:val="00D748DD"/>
    <w:rsid w:val="00D8117B"/>
    <w:rsid w:val="00D820EB"/>
    <w:rsid w:val="00D93B5C"/>
    <w:rsid w:val="00DA2D25"/>
    <w:rsid w:val="00DB46FC"/>
    <w:rsid w:val="00DB5AD1"/>
    <w:rsid w:val="00DC3769"/>
    <w:rsid w:val="00DC5CA7"/>
    <w:rsid w:val="00DC61B4"/>
    <w:rsid w:val="00DC747D"/>
    <w:rsid w:val="00DE0277"/>
    <w:rsid w:val="00DF54D3"/>
    <w:rsid w:val="00DF6AD6"/>
    <w:rsid w:val="00E23012"/>
    <w:rsid w:val="00E25D60"/>
    <w:rsid w:val="00E34AFD"/>
    <w:rsid w:val="00E51775"/>
    <w:rsid w:val="00E56711"/>
    <w:rsid w:val="00E60B45"/>
    <w:rsid w:val="00E86FAB"/>
    <w:rsid w:val="00E92B39"/>
    <w:rsid w:val="00E92C36"/>
    <w:rsid w:val="00E945AC"/>
    <w:rsid w:val="00EA0AA6"/>
    <w:rsid w:val="00EC3EF8"/>
    <w:rsid w:val="00ED48ED"/>
    <w:rsid w:val="00EE3F06"/>
    <w:rsid w:val="00EF07C2"/>
    <w:rsid w:val="00EF6043"/>
    <w:rsid w:val="00EF7B8F"/>
    <w:rsid w:val="00F00A64"/>
    <w:rsid w:val="00F11BD4"/>
    <w:rsid w:val="00F15B79"/>
    <w:rsid w:val="00F2337C"/>
    <w:rsid w:val="00F23962"/>
    <w:rsid w:val="00F24A27"/>
    <w:rsid w:val="00F34727"/>
    <w:rsid w:val="00F5252C"/>
    <w:rsid w:val="00F55E53"/>
    <w:rsid w:val="00F579AC"/>
    <w:rsid w:val="00F7077D"/>
    <w:rsid w:val="00F71AF2"/>
    <w:rsid w:val="00F860C0"/>
    <w:rsid w:val="00F9418F"/>
    <w:rsid w:val="00FA013E"/>
    <w:rsid w:val="00FB4822"/>
    <w:rsid w:val="00FB7FAD"/>
    <w:rsid w:val="00FC33D5"/>
    <w:rsid w:val="00FE3FCB"/>
    <w:rsid w:val="00FE7912"/>
    <w:rsid w:val="387C079C"/>
    <w:rsid w:val="6822B2C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4F5F"/>
  <w15:chartTrackingRefBased/>
  <w15:docId w15:val="{02867E7B-94D9-4490-B188-F2AE87A8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D5"/>
    <w:pPr>
      <w:spacing w:before="60" w:after="240" w:line="276" w:lineRule="auto"/>
    </w:pPr>
    <w:rPr>
      <w:color w:val="000000" w:themeColor="text1"/>
      <w:sz w:val="20"/>
    </w:rPr>
  </w:style>
  <w:style w:type="paragraph" w:styleId="Rubrik1">
    <w:name w:val="heading 1"/>
    <w:basedOn w:val="Normal"/>
    <w:next w:val="Normal"/>
    <w:link w:val="Rubrik1Char"/>
    <w:uiPriority w:val="9"/>
    <w:qFormat/>
    <w:rsid w:val="00FC33D5"/>
    <w:pPr>
      <w:keepNext/>
      <w:keepLines/>
      <w:pageBreakBefore/>
      <w:spacing w:before="600" w:after="360" w:line="240" w:lineRule="auto"/>
      <w:outlineLvl w:val="0"/>
    </w:pPr>
    <w:rPr>
      <w:rFonts w:asciiTheme="majorHAnsi" w:eastAsiaTheme="majorEastAsia" w:hAnsiTheme="majorHAnsi" w:cstheme="majorBidi"/>
      <w:sz w:val="36"/>
      <w:szCs w:val="32"/>
    </w:rPr>
  </w:style>
  <w:style w:type="paragraph" w:styleId="Rubrik2">
    <w:name w:val="heading 2"/>
    <w:basedOn w:val="Normal"/>
    <w:next w:val="Normal"/>
    <w:link w:val="Rubrik2Char"/>
    <w:uiPriority w:val="9"/>
    <w:unhideWhenUsed/>
    <w:qFormat/>
    <w:rsid w:val="00FC33D5"/>
    <w:pPr>
      <w:keepNext/>
      <w:keepLines/>
      <w:spacing w:before="600" w:after="60"/>
      <w:outlineLvl w:val="1"/>
    </w:pPr>
    <w:rPr>
      <w:rFonts w:asciiTheme="majorHAnsi" w:eastAsiaTheme="majorEastAsia" w:hAnsiTheme="majorHAnsi" w:cstheme="majorBidi"/>
      <w:sz w:val="32"/>
      <w:szCs w:val="26"/>
    </w:rPr>
  </w:style>
  <w:style w:type="paragraph" w:styleId="Rubrik3">
    <w:name w:val="heading 3"/>
    <w:basedOn w:val="Normal"/>
    <w:next w:val="Normal"/>
    <w:link w:val="Rubrik3Char"/>
    <w:uiPriority w:val="9"/>
    <w:unhideWhenUsed/>
    <w:qFormat/>
    <w:rsid w:val="00FC33D5"/>
    <w:pPr>
      <w:keepNext/>
      <w:keepLines/>
      <w:spacing w:before="360" w:after="60" w:line="240" w:lineRule="auto"/>
      <w:outlineLvl w:val="2"/>
    </w:pPr>
    <w:rPr>
      <w:rFonts w:eastAsiaTheme="majorEastAsia" w:cstheme="majorBidi"/>
      <w:color w:val="5F8CA3" w:themeColor="accent1"/>
      <w:sz w:val="22"/>
      <w:szCs w:val="24"/>
    </w:rPr>
  </w:style>
  <w:style w:type="paragraph" w:styleId="Rubrik4">
    <w:name w:val="heading 4"/>
    <w:basedOn w:val="Normal"/>
    <w:next w:val="Normal"/>
    <w:link w:val="Rubrik4Char"/>
    <w:uiPriority w:val="9"/>
    <w:unhideWhenUsed/>
    <w:qFormat/>
    <w:rsid w:val="00FC33D5"/>
    <w:pPr>
      <w:keepNext/>
      <w:keepLines/>
      <w:spacing w:before="240" w:after="60" w:line="240" w:lineRule="auto"/>
      <w:outlineLvl w:val="3"/>
    </w:pPr>
    <w:rPr>
      <w:rFonts w:eastAsiaTheme="majorEastAsia" w:cstheme="majorBidi"/>
      <w:i/>
      <w:iCs/>
      <w:color w:val="46687A"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33D5"/>
    <w:rPr>
      <w:rFonts w:asciiTheme="majorHAnsi" w:eastAsiaTheme="majorEastAsia" w:hAnsiTheme="majorHAnsi" w:cstheme="majorBidi"/>
      <w:color w:val="000000" w:themeColor="text1"/>
      <w:sz w:val="36"/>
      <w:szCs w:val="32"/>
    </w:rPr>
  </w:style>
  <w:style w:type="character" w:styleId="Hyperlnk">
    <w:name w:val="Hyperlink"/>
    <w:basedOn w:val="Standardstycketeckensnitt"/>
    <w:uiPriority w:val="99"/>
    <w:unhideWhenUsed/>
    <w:qFormat/>
    <w:rsid w:val="00FC33D5"/>
    <w:rPr>
      <w:color w:val="3B5769" w:themeColor="hyperlink"/>
      <w:u w:val="none"/>
    </w:rPr>
  </w:style>
  <w:style w:type="character" w:styleId="Olstomnmnande">
    <w:name w:val="Unresolved Mention"/>
    <w:basedOn w:val="Standardstycketeckensnitt"/>
    <w:uiPriority w:val="99"/>
    <w:semiHidden/>
    <w:unhideWhenUsed/>
    <w:rsid w:val="00120A36"/>
    <w:rPr>
      <w:color w:val="808080"/>
      <w:shd w:val="clear" w:color="auto" w:fill="E6E6E6"/>
    </w:rPr>
  </w:style>
  <w:style w:type="character" w:customStyle="1" w:styleId="Rubrik2Char">
    <w:name w:val="Rubrik 2 Char"/>
    <w:basedOn w:val="Standardstycketeckensnitt"/>
    <w:link w:val="Rubrik2"/>
    <w:uiPriority w:val="9"/>
    <w:rsid w:val="00FC33D5"/>
    <w:rPr>
      <w:rFonts w:asciiTheme="majorHAnsi" w:eastAsiaTheme="majorEastAsia" w:hAnsiTheme="majorHAnsi" w:cstheme="majorBidi"/>
      <w:color w:val="000000" w:themeColor="text1"/>
      <w:sz w:val="32"/>
      <w:szCs w:val="26"/>
    </w:rPr>
  </w:style>
  <w:style w:type="paragraph" w:styleId="Rubrik">
    <w:name w:val="Title"/>
    <w:aliases w:val="Titel"/>
    <w:basedOn w:val="Normal"/>
    <w:next w:val="Normal"/>
    <w:link w:val="RubrikChar"/>
    <w:uiPriority w:val="10"/>
    <w:qFormat/>
    <w:rsid w:val="00FC33D5"/>
    <w:pPr>
      <w:spacing w:before="2400" w:after="480" w:line="240" w:lineRule="auto"/>
      <w:contextualSpacing/>
    </w:pPr>
    <w:rPr>
      <w:rFonts w:asciiTheme="majorHAnsi" w:eastAsiaTheme="majorEastAsia" w:hAnsiTheme="majorHAnsi" w:cstheme="majorBidi"/>
      <w:color w:val="FFFFFF" w:themeColor="background1"/>
      <w:spacing w:val="-10"/>
      <w:kern w:val="28"/>
      <w:sz w:val="52"/>
      <w:szCs w:val="56"/>
    </w:rPr>
  </w:style>
  <w:style w:type="character" w:customStyle="1" w:styleId="RubrikChar">
    <w:name w:val="Rubrik Char"/>
    <w:aliases w:val="Titel Char"/>
    <w:basedOn w:val="Standardstycketeckensnitt"/>
    <w:link w:val="Rubrik"/>
    <w:uiPriority w:val="10"/>
    <w:rsid w:val="00FC33D5"/>
    <w:rPr>
      <w:rFonts w:asciiTheme="majorHAnsi" w:eastAsiaTheme="majorEastAsia" w:hAnsiTheme="majorHAnsi" w:cstheme="majorBidi"/>
      <w:color w:val="FFFFFF" w:themeColor="background1"/>
      <w:spacing w:val="-10"/>
      <w:kern w:val="28"/>
      <w:sz w:val="52"/>
      <w:szCs w:val="56"/>
    </w:rPr>
  </w:style>
  <w:style w:type="character" w:styleId="Kommentarsreferens">
    <w:name w:val="annotation reference"/>
    <w:basedOn w:val="Standardstycketeckensnitt"/>
    <w:uiPriority w:val="99"/>
    <w:semiHidden/>
    <w:unhideWhenUsed/>
    <w:rsid w:val="007707E5"/>
    <w:rPr>
      <w:sz w:val="16"/>
      <w:szCs w:val="16"/>
    </w:rPr>
  </w:style>
  <w:style w:type="paragraph" w:styleId="Kommentarer">
    <w:name w:val="annotation text"/>
    <w:basedOn w:val="Normal"/>
    <w:link w:val="KommentarerChar"/>
    <w:uiPriority w:val="99"/>
    <w:unhideWhenUsed/>
    <w:rsid w:val="007707E5"/>
    <w:pPr>
      <w:spacing w:line="240" w:lineRule="auto"/>
    </w:pPr>
    <w:rPr>
      <w:szCs w:val="20"/>
    </w:rPr>
  </w:style>
  <w:style w:type="character" w:customStyle="1" w:styleId="KommentarerChar">
    <w:name w:val="Kommentarer Char"/>
    <w:basedOn w:val="Standardstycketeckensnitt"/>
    <w:link w:val="Kommentarer"/>
    <w:uiPriority w:val="99"/>
    <w:rsid w:val="007707E5"/>
    <w:rPr>
      <w:color w:val="000000" w:themeColor="text1"/>
      <w:sz w:val="20"/>
      <w:szCs w:val="20"/>
    </w:rPr>
  </w:style>
  <w:style w:type="paragraph" w:styleId="Kommentarsmne">
    <w:name w:val="annotation subject"/>
    <w:basedOn w:val="Kommentarer"/>
    <w:next w:val="Kommentarer"/>
    <w:link w:val="KommentarsmneChar"/>
    <w:uiPriority w:val="99"/>
    <w:semiHidden/>
    <w:unhideWhenUsed/>
    <w:rsid w:val="007707E5"/>
    <w:rPr>
      <w:b/>
      <w:bCs/>
    </w:rPr>
  </w:style>
  <w:style w:type="character" w:customStyle="1" w:styleId="KommentarsmneChar">
    <w:name w:val="Kommentarsämne Char"/>
    <w:basedOn w:val="KommentarerChar"/>
    <w:link w:val="Kommentarsmne"/>
    <w:uiPriority w:val="99"/>
    <w:semiHidden/>
    <w:rsid w:val="007707E5"/>
    <w:rPr>
      <w:b/>
      <w:bCs/>
      <w:color w:val="000000" w:themeColor="text1"/>
      <w:sz w:val="20"/>
      <w:szCs w:val="20"/>
    </w:rPr>
  </w:style>
  <w:style w:type="paragraph" w:styleId="Ballongtext">
    <w:name w:val="Balloon Text"/>
    <w:basedOn w:val="Normal"/>
    <w:link w:val="BallongtextChar"/>
    <w:uiPriority w:val="99"/>
    <w:semiHidden/>
    <w:unhideWhenUsed/>
    <w:rsid w:val="007707E5"/>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7707E5"/>
    <w:rPr>
      <w:rFonts w:ascii="Segoe UI" w:hAnsi="Segoe UI" w:cs="Segoe UI"/>
      <w:color w:val="000000" w:themeColor="text1"/>
      <w:sz w:val="18"/>
      <w:szCs w:val="18"/>
    </w:rPr>
  </w:style>
  <w:style w:type="paragraph" w:styleId="Liststycke">
    <w:name w:val="List Paragraph"/>
    <w:aliases w:val="List Bullet,Punktlista1"/>
    <w:basedOn w:val="Normal"/>
    <w:link w:val="ListstyckeChar"/>
    <w:uiPriority w:val="34"/>
    <w:qFormat/>
    <w:rsid w:val="00FC33D5"/>
    <w:pPr>
      <w:numPr>
        <w:numId w:val="1"/>
      </w:numPr>
      <w:spacing w:before="0" w:after="120"/>
    </w:pPr>
  </w:style>
  <w:style w:type="character" w:styleId="Stark">
    <w:name w:val="Strong"/>
    <w:basedOn w:val="Standardstycketeckensnitt"/>
    <w:uiPriority w:val="22"/>
    <w:qFormat/>
    <w:rsid w:val="00FC33D5"/>
    <w:rPr>
      <w:rFonts w:asciiTheme="minorHAnsi" w:hAnsiTheme="minorHAnsi"/>
      <w:b/>
      <w:bCs/>
      <w:color w:val="auto"/>
    </w:rPr>
  </w:style>
  <w:style w:type="paragraph" w:styleId="Starktcitat">
    <w:name w:val="Intense Quote"/>
    <w:basedOn w:val="Normal"/>
    <w:next w:val="Normal"/>
    <w:link w:val="StarktcitatChar"/>
    <w:uiPriority w:val="30"/>
    <w:qFormat/>
    <w:rsid w:val="00FC33D5"/>
    <w:pPr>
      <w:pBdr>
        <w:top w:val="single" w:sz="4" w:space="10" w:color="000000" w:themeColor="text1"/>
        <w:bottom w:val="single" w:sz="4" w:space="10" w:color="000000" w:themeColor="text1"/>
      </w:pBdr>
      <w:spacing w:before="360" w:after="360"/>
      <w:ind w:left="862" w:right="862"/>
      <w:jc w:val="center"/>
    </w:pPr>
    <w:rPr>
      <w:rFonts w:ascii="Biko Light" w:hAnsi="Biko Light"/>
      <w:iCs/>
    </w:rPr>
  </w:style>
  <w:style w:type="character" w:customStyle="1" w:styleId="StarktcitatChar">
    <w:name w:val="Starkt citat Char"/>
    <w:basedOn w:val="Standardstycketeckensnitt"/>
    <w:link w:val="Starktcitat"/>
    <w:uiPriority w:val="30"/>
    <w:rsid w:val="00FC33D5"/>
    <w:rPr>
      <w:rFonts w:ascii="Biko Light" w:hAnsi="Biko Light"/>
      <w:iCs/>
      <w:color w:val="000000" w:themeColor="text1"/>
      <w:sz w:val="20"/>
    </w:rPr>
  </w:style>
  <w:style w:type="character" w:customStyle="1" w:styleId="Rubrik3Char">
    <w:name w:val="Rubrik 3 Char"/>
    <w:basedOn w:val="Standardstycketeckensnitt"/>
    <w:link w:val="Rubrik3"/>
    <w:uiPriority w:val="9"/>
    <w:rsid w:val="00FC33D5"/>
    <w:rPr>
      <w:rFonts w:eastAsiaTheme="majorEastAsia" w:cstheme="majorBidi"/>
      <w:color w:val="5F8CA3" w:themeColor="accent1"/>
      <w:szCs w:val="24"/>
    </w:rPr>
  </w:style>
  <w:style w:type="paragraph" w:styleId="Sidhuvud">
    <w:name w:val="header"/>
    <w:basedOn w:val="Normal"/>
    <w:link w:val="SidhuvudChar"/>
    <w:uiPriority w:val="99"/>
    <w:unhideWhenUsed/>
    <w:qFormat/>
    <w:rsid w:val="00FC33D5"/>
    <w:pPr>
      <w:spacing w:after="0" w:line="240" w:lineRule="auto"/>
      <w:jc w:val="right"/>
    </w:pPr>
    <w:rPr>
      <w:color w:val="808080" w:themeColor="background1" w:themeShade="80"/>
      <w:sz w:val="18"/>
    </w:rPr>
  </w:style>
  <w:style w:type="character" w:customStyle="1" w:styleId="SidhuvudChar">
    <w:name w:val="Sidhuvud Char"/>
    <w:basedOn w:val="Standardstycketeckensnitt"/>
    <w:link w:val="Sidhuvud"/>
    <w:uiPriority w:val="99"/>
    <w:rsid w:val="00FC33D5"/>
    <w:rPr>
      <w:color w:val="808080" w:themeColor="background1" w:themeShade="80"/>
      <w:sz w:val="18"/>
    </w:rPr>
  </w:style>
  <w:style w:type="paragraph" w:styleId="Sidfot">
    <w:name w:val="footer"/>
    <w:basedOn w:val="Normal"/>
    <w:link w:val="SidfotChar"/>
    <w:uiPriority w:val="99"/>
    <w:unhideWhenUsed/>
    <w:qFormat/>
    <w:rsid w:val="00FC33D5"/>
    <w:pPr>
      <w:tabs>
        <w:tab w:val="center" w:pos="9072"/>
      </w:tabs>
      <w:spacing w:after="0" w:line="240" w:lineRule="auto"/>
      <w:ind w:left="-567"/>
    </w:pPr>
    <w:rPr>
      <w:rFonts w:ascii="Biko Light" w:hAnsi="Biko Light"/>
      <w:sz w:val="16"/>
      <w:szCs w:val="16"/>
    </w:rPr>
  </w:style>
  <w:style w:type="character" w:customStyle="1" w:styleId="SidfotChar">
    <w:name w:val="Sidfot Char"/>
    <w:basedOn w:val="Standardstycketeckensnitt"/>
    <w:link w:val="Sidfot"/>
    <w:uiPriority w:val="99"/>
    <w:rsid w:val="00FC33D5"/>
    <w:rPr>
      <w:rFonts w:ascii="Biko Light" w:hAnsi="Biko Light"/>
      <w:color w:val="000000" w:themeColor="text1"/>
      <w:sz w:val="16"/>
      <w:szCs w:val="16"/>
    </w:rPr>
  </w:style>
  <w:style w:type="paragraph" w:styleId="Ingetavstnd">
    <w:name w:val="No Spacing"/>
    <w:basedOn w:val="Normal"/>
    <w:uiPriority w:val="1"/>
    <w:qFormat/>
    <w:rsid w:val="00FC33D5"/>
    <w:pPr>
      <w:spacing w:after="0"/>
      <w:jc w:val="both"/>
    </w:pPr>
    <w:rPr>
      <w:sz w:val="16"/>
    </w:rPr>
  </w:style>
  <w:style w:type="paragraph" w:styleId="Underrubrik">
    <w:name w:val="Subtitle"/>
    <w:basedOn w:val="Normal"/>
    <w:next w:val="Normal"/>
    <w:link w:val="UnderrubrikChar"/>
    <w:uiPriority w:val="11"/>
    <w:qFormat/>
    <w:rsid w:val="00FC33D5"/>
    <w:rPr>
      <w:color w:val="FFFFFF" w:themeColor="background1"/>
      <w:sz w:val="32"/>
    </w:rPr>
  </w:style>
  <w:style w:type="character" w:customStyle="1" w:styleId="UnderrubrikChar">
    <w:name w:val="Underrubrik Char"/>
    <w:basedOn w:val="Standardstycketeckensnitt"/>
    <w:link w:val="Underrubrik"/>
    <w:uiPriority w:val="11"/>
    <w:rsid w:val="00FC33D5"/>
    <w:rPr>
      <w:color w:val="FFFFFF" w:themeColor="background1"/>
      <w:sz w:val="32"/>
    </w:rPr>
  </w:style>
  <w:style w:type="character" w:styleId="Betoning">
    <w:name w:val="Emphasis"/>
    <w:basedOn w:val="Standardstycketeckensnitt"/>
    <w:uiPriority w:val="20"/>
    <w:qFormat/>
    <w:rsid w:val="00FC33D5"/>
    <w:rPr>
      <w:i w:val="0"/>
      <w:iCs/>
      <w:color w:val="46687A" w:themeColor="accent1" w:themeShade="BF"/>
    </w:rPr>
  </w:style>
  <w:style w:type="character" w:customStyle="1" w:styleId="Rubrik4Char">
    <w:name w:val="Rubrik 4 Char"/>
    <w:basedOn w:val="Standardstycketeckensnitt"/>
    <w:link w:val="Rubrik4"/>
    <w:uiPriority w:val="9"/>
    <w:rsid w:val="00FC33D5"/>
    <w:rPr>
      <w:rFonts w:eastAsiaTheme="majorEastAsia" w:cstheme="majorBidi"/>
      <w:i/>
      <w:iCs/>
      <w:color w:val="46687A" w:themeColor="accent1" w:themeShade="BF"/>
      <w:sz w:val="20"/>
    </w:rPr>
  </w:style>
  <w:style w:type="paragraph" w:styleId="Citat">
    <w:name w:val="Quote"/>
    <w:basedOn w:val="Normal"/>
    <w:next w:val="Normal"/>
    <w:link w:val="CitatChar"/>
    <w:uiPriority w:val="29"/>
    <w:qFormat/>
    <w:rsid w:val="00FC33D5"/>
    <w:pPr>
      <w:spacing w:before="360" w:after="360"/>
      <w:ind w:left="862" w:right="862"/>
      <w:jc w:val="center"/>
    </w:pPr>
    <w:rPr>
      <w:rFonts w:ascii="Biko Light" w:hAnsi="Biko Light"/>
      <w:iCs/>
    </w:rPr>
  </w:style>
  <w:style w:type="character" w:customStyle="1" w:styleId="CitatChar">
    <w:name w:val="Citat Char"/>
    <w:basedOn w:val="Standardstycketeckensnitt"/>
    <w:link w:val="Citat"/>
    <w:uiPriority w:val="29"/>
    <w:rsid w:val="00FC33D5"/>
    <w:rPr>
      <w:rFonts w:ascii="Biko Light" w:hAnsi="Biko Light"/>
      <w:iCs/>
      <w:color w:val="000000" w:themeColor="text1"/>
      <w:sz w:val="20"/>
    </w:rPr>
  </w:style>
  <w:style w:type="paragraph" w:customStyle="1" w:styleId="Liststycke2">
    <w:name w:val="Liststycke 2"/>
    <w:basedOn w:val="Liststycke"/>
    <w:link w:val="Liststycke2Char"/>
    <w:uiPriority w:val="34"/>
    <w:qFormat/>
    <w:rsid w:val="00FC33D5"/>
    <w:pPr>
      <w:numPr>
        <w:numId w:val="2"/>
      </w:numPr>
      <w:ind w:left="567" w:hanging="357"/>
    </w:pPr>
  </w:style>
  <w:style w:type="paragraph" w:customStyle="1" w:styleId="Symbol">
    <w:name w:val="Symbol"/>
    <w:basedOn w:val="Sidfot"/>
    <w:link w:val="SymbolChar"/>
    <w:uiPriority w:val="99"/>
    <w:qFormat/>
    <w:rsid w:val="00FC33D5"/>
    <w:pPr>
      <w:tabs>
        <w:tab w:val="clear" w:pos="9072"/>
      </w:tabs>
      <w:jc w:val="center"/>
    </w:pPr>
    <w:rPr>
      <w:rFonts w:asciiTheme="majorHAnsi" w:hAnsiTheme="majorHAnsi"/>
      <w:color w:val="5F8CA3" w:themeColor="accent1"/>
      <w:sz w:val="240"/>
      <w:szCs w:val="168"/>
    </w:rPr>
  </w:style>
  <w:style w:type="character" w:customStyle="1" w:styleId="ListstyckeChar">
    <w:name w:val="Liststycke Char"/>
    <w:aliases w:val="List Bullet Char,Punktlista1 Char"/>
    <w:basedOn w:val="Standardstycketeckensnitt"/>
    <w:link w:val="Liststycke"/>
    <w:uiPriority w:val="34"/>
    <w:rsid w:val="00FC33D5"/>
    <w:rPr>
      <w:color w:val="000000" w:themeColor="text1"/>
      <w:sz w:val="20"/>
    </w:rPr>
  </w:style>
  <w:style w:type="character" w:customStyle="1" w:styleId="Liststycke2Char">
    <w:name w:val="Liststycke 2 Char"/>
    <w:basedOn w:val="ListstyckeChar"/>
    <w:link w:val="Liststycke2"/>
    <w:uiPriority w:val="34"/>
    <w:rsid w:val="00FC33D5"/>
    <w:rPr>
      <w:color w:val="000000" w:themeColor="text1"/>
      <w:sz w:val="20"/>
    </w:rPr>
  </w:style>
  <w:style w:type="paragraph" w:customStyle="1" w:styleId="Sidhuvud2">
    <w:name w:val="Sidhuvud 2"/>
    <w:basedOn w:val="Sidhuvud"/>
    <w:link w:val="Sidhuvud2Char"/>
    <w:uiPriority w:val="99"/>
    <w:qFormat/>
    <w:rsid w:val="00FC33D5"/>
    <w:pPr>
      <w:jc w:val="center"/>
    </w:pPr>
    <w:rPr>
      <w:rFonts w:ascii="Biko Light" w:hAnsi="Biko Light"/>
      <w:color w:val="A6A6A6" w:themeColor="background1" w:themeShade="A6"/>
      <w:sz w:val="28"/>
    </w:rPr>
  </w:style>
  <w:style w:type="character" w:customStyle="1" w:styleId="SymbolChar">
    <w:name w:val="Symbol Char"/>
    <w:basedOn w:val="SidfotChar"/>
    <w:link w:val="Symbol"/>
    <w:uiPriority w:val="99"/>
    <w:rsid w:val="00FC33D5"/>
    <w:rPr>
      <w:rFonts w:asciiTheme="majorHAnsi" w:hAnsiTheme="majorHAnsi"/>
      <w:color w:val="5F8CA3" w:themeColor="accent1"/>
      <w:sz w:val="240"/>
      <w:szCs w:val="168"/>
    </w:rPr>
  </w:style>
  <w:style w:type="paragraph" w:customStyle="1" w:styleId="Sidfot2">
    <w:name w:val="Sidfot 2"/>
    <w:basedOn w:val="Sidfot"/>
    <w:link w:val="Sidfot2Char"/>
    <w:uiPriority w:val="99"/>
    <w:qFormat/>
    <w:rsid w:val="00FC33D5"/>
    <w:pPr>
      <w:tabs>
        <w:tab w:val="clear" w:pos="9072"/>
      </w:tabs>
      <w:ind w:left="0" w:right="56"/>
      <w:jc w:val="center"/>
    </w:pPr>
    <w:rPr>
      <w:color w:val="808080" w:themeColor="background1" w:themeShade="80"/>
    </w:rPr>
  </w:style>
  <w:style w:type="character" w:customStyle="1" w:styleId="Sidhuvud2Char">
    <w:name w:val="Sidhuvud 2 Char"/>
    <w:basedOn w:val="SidhuvudChar"/>
    <w:link w:val="Sidhuvud2"/>
    <w:uiPriority w:val="99"/>
    <w:rsid w:val="00FC33D5"/>
    <w:rPr>
      <w:rFonts w:ascii="Biko Light" w:hAnsi="Biko Light"/>
      <w:color w:val="A6A6A6" w:themeColor="background1" w:themeShade="A6"/>
      <w:sz w:val="28"/>
    </w:rPr>
  </w:style>
  <w:style w:type="table" w:styleId="Tabellrutnt">
    <w:name w:val="Table Grid"/>
    <w:basedOn w:val="Normaltabell"/>
    <w:uiPriority w:val="39"/>
    <w:rsid w:val="00705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2Char">
    <w:name w:val="Sidfot 2 Char"/>
    <w:basedOn w:val="SidfotChar"/>
    <w:link w:val="Sidfot2"/>
    <w:uiPriority w:val="99"/>
    <w:rsid w:val="00FC33D5"/>
    <w:rPr>
      <w:rFonts w:ascii="Biko Light" w:hAnsi="Biko Light"/>
      <w:color w:val="808080" w:themeColor="background1" w:themeShade="80"/>
      <w:sz w:val="16"/>
      <w:szCs w:val="16"/>
    </w:rPr>
  </w:style>
  <w:style w:type="table" w:styleId="Tabellrutntljust">
    <w:name w:val="Grid Table Light"/>
    <w:basedOn w:val="Normaltabell"/>
    <w:uiPriority w:val="40"/>
    <w:rsid w:val="007056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2">
    <w:name w:val="Plain Table 2"/>
    <w:basedOn w:val="Normaltabell"/>
    <w:uiPriority w:val="42"/>
    <w:rsid w:val="00C146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ell5mrkdekorfrg2">
    <w:name w:val="List Table 5 Dark Accent 2"/>
    <w:basedOn w:val="Normaltabell"/>
    <w:uiPriority w:val="50"/>
    <w:rsid w:val="00C1469F"/>
    <w:pPr>
      <w:spacing w:after="0" w:line="240" w:lineRule="auto"/>
    </w:pPr>
    <w:rPr>
      <w:color w:val="FFFFFF" w:themeColor="background1"/>
    </w:rPr>
    <w:tblPr>
      <w:tblStyleRowBandSize w:val="1"/>
      <w:tblStyleColBandSize w:val="1"/>
      <w:tblBorders>
        <w:top w:val="single" w:sz="24" w:space="0" w:color="E5928E" w:themeColor="accent2"/>
        <w:left w:val="single" w:sz="24" w:space="0" w:color="E5928E" w:themeColor="accent2"/>
        <w:bottom w:val="single" w:sz="24" w:space="0" w:color="E5928E" w:themeColor="accent2"/>
        <w:right w:val="single" w:sz="24" w:space="0" w:color="E5928E" w:themeColor="accent2"/>
      </w:tblBorders>
    </w:tblPr>
    <w:tcPr>
      <w:shd w:val="clear" w:color="auto" w:fill="E5928E" w:themeFill="accent2"/>
      <w:vAlign w:val="center"/>
    </w:tcPr>
    <w:tblStylePr w:type="firstRow">
      <w:rPr>
        <w:rFonts w:asciiTheme="majorHAnsi" w:hAnsiTheme="majorHAnsi"/>
        <w:b w:val="0"/>
        <w:bCs/>
      </w:rPr>
      <w:tblPr/>
      <w:tcPr>
        <w:tcBorders>
          <w:bottom w:val="single" w:sz="18" w:space="0" w:color="FFFFFF" w:themeColor="background1"/>
        </w:tcBorders>
      </w:tcPr>
    </w:tblStylePr>
    <w:tblStylePr w:type="lastRow">
      <w:rPr>
        <w:b w:val="0"/>
        <w:bCs/>
      </w:rPr>
      <w:tblPr/>
      <w:tcPr>
        <w:tcBorders>
          <w:top w:val="single" w:sz="4" w:space="0" w:color="FFFFFF" w:themeColor="background1"/>
        </w:tcBorders>
      </w:tcPr>
    </w:tblStylePr>
    <w:tblStylePr w:type="firstCol">
      <w:rPr>
        <w:rFonts w:asciiTheme="majorHAnsi" w:hAnsiTheme="majorHAnsi"/>
        <w:b w:val="0"/>
        <w:bCs/>
      </w:rPr>
      <w:tblPr/>
      <w:tcPr>
        <w:tcBorders>
          <w:right w:val="single" w:sz="4" w:space="0" w:color="FFFFFF" w:themeColor="background1"/>
        </w:tcBorders>
      </w:tcPr>
    </w:tblStylePr>
    <w:tblStylePr w:type="lastCol">
      <w:rPr>
        <w:b w:val="0"/>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
    <w:name w:val="List Table 5 Dark"/>
    <w:basedOn w:val="Normaltabell"/>
    <w:uiPriority w:val="50"/>
    <w:rsid w:val="00C1469F"/>
    <w:pPr>
      <w:spacing w:after="0" w:line="240" w:lineRule="auto"/>
    </w:pPr>
    <w:rPr>
      <w:color w:val="FFFFFF" w:themeColor="background1"/>
    </w:rPr>
    <w:tblPr>
      <w:tblStyleRowBandSize w:val="1"/>
      <w:tblStyleColBandSize w:val="1"/>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blBorders>
    </w:tblPr>
    <w:tcPr>
      <w:shd w:val="clear" w:color="auto" w:fill="7F7F7F" w:themeFill="text1" w:themeFillTint="80"/>
      <w:vAlign w:val="center"/>
    </w:tcPr>
    <w:tblStylePr w:type="firstRow">
      <w:rPr>
        <w:rFonts w:asciiTheme="majorHAnsi" w:hAnsiTheme="majorHAnsi"/>
        <w:b w:val="0"/>
        <w:bCs/>
      </w:rPr>
      <w:tblPr/>
      <w:tcPr>
        <w:tcBorders>
          <w:bottom w:val="single" w:sz="18" w:space="0" w:color="FFFFFF" w:themeColor="background1"/>
        </w:tcBorders>
      </w:tcPr>
    </w:tblStylePr>
    <w:tblStylePr w:type="lastRow">
      <w:rPr>
        <w:b w:val="0"/>
        <w:bCs/>
      </w:rPr>
      <w:tblPr/>
      <w:tcPr>
        <w:tcBorders>
          <w:top w:val="single" w:sz="4" w:space="0" w:color="FFFFFF" w:themeColor="background1"/>
        </w:tcBorders>
      </w:tcPr>
    </w:tblStylePr>
    <w:tblStylePr w:type="firstCol">
      <w:rPr>
        <w:rFonts w:asciiTheme="majorHAnsi" w:hAnsiTheme="majorHAnsi"/>
        <w:b w:val="0"/>
        <w:bCs/>
      </w:rPr>
      <w:tblPr/>
      <w:tcPr>
        <w:tcBorders>
          <w:right w:val="single" w:sz="4" w:space="0" w:color="FFFFFF" w:themeColor="background1"/>
        </w:tcBorders>
      </w:tcPr>
    </w:tblStylePr>
    <w:tblStylePr w:type="lastCol">
      <w:rPr>
        <w:b w:val="0"/>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1469F"/>
    <w:pPr>
      <w:spacing w:after="0" w:line="240" w:lineRule="auto"/>
    </w:pPr>
    <w:rPr>
      <w:color w:val="FFFFFF" w:themeColor="background1"/>
    </w:rPr>
    <w:tblPr>
      <w:tblStyleRowBandSize w:val="1"/>
      <w:tblStyleColBandSize w:val="1"/>
      <w:tblBorders>
        <w:top w:val="single" w:sz="24" w:space="0" w:color="BED0DA" w:themeColor="accent1" w:themeTint="66"/>
        <w:left w:val="single" w:sz="24" w:space="0" w:color="BED0DA" w:themeColor="accent1" w:themeTint="66"/>
        <w:bottom w:val="single" w:sz="24" w:space="0" w:color="BED0DA" w:themeColor="accent1" w:themeTint="66"/>
        <w:right w:val="single" w:sz="24" w:space="0" w:color="BED0DA" w:themeColor="accent1" w:themeTint="66"/>
      </w:tblBorders>
    </w:tblPr>
    <w:tcPr>
      <w:shd w:val="clear" w:color="auto" w:fill="BED0DA" w:themeFill="accent1" w:themeFillTint="66"/>
      <w:vAlign w:val="center"/>
    </w:tcPr>
    <w:tblStylePr w:type="firstRow">
      <w:rPr>
        <w:rFonts w:asciiTheme="majorHAnsi" w:hAnsiTheme="majorHAnsi"/>
        <w:b w:val="0"/>
        <w:bCs/>
      </w:rPr>
      <w:tblPr/>
      <w:tcPr>
        <w:tcBorders>
          <w:bottom w:val="single" w:sz="18" w:space="0" w:color="FFFFFF" w:themeColor="background1"/>
        </w:tcBorders>
      </w:tcPr>
    </w:tblStylePr>
    <w:tblStylePr w:type="lastRow">
      <w:rPr>
        <w:b w:val="0"/>
        <w:bCs/>
      </w:rPr>
      <w:tblPr/>
      <w:tcPr>
        <w:tcBorders>
          <w:top w:val="single" w:sz="4" w:space="0" w:color="FFFFFF" w:themeColor="background1"/>
        </w:tcBorders>
      </w:tcPr>
    </w:tblStylePr>
    <w:tblStylePr w:type="firstCol">
      <w:rPr>
        <w:rFonts w:asciiTheme="majorHAnsi" w:hAnsiTheme="majorHAnsi"/>
        <w:b w:val="0"/>
        <w:bCs/>
      </w:rPr>
      <w:tblPr/>
      <w:tcPr>
        <w:tcBorders>
          <w:right w:val="single" w:sz="4" w:space="0" w:color="FFFFFF" w:themeColor="background1"/>
        </w:tcBorders>
      </w:tcPr>
    </w:tblStylePr>
    <w:tblStylePr w:type="lastCol">
      <w:rPr>
        <w:b w:val="0"/>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1469F"/>
    <w:pPr>
      <w:spacing w:after="0" w:line="240" w:lineRule="auto"/>
    </w:pPr>
    <w:rPr>
      <w:color w:val="FFFFFF" w:themeColor="background1"/>
    </w:rPr>
    <w:tblPr>
      <w:tblStyleRowBandSize w:val="1"/>
      <w:tblStyleColBandSize w:val="1"/>
      <w:tblBorders>
        <w:top w:val="single" w:sz="24" w:space="0" w:color="8DDBB0" w:themeColor="accent3"/>
        <w:left w:val="single" w:sz="24" w:space="0" w:color="8DDBB0" w:themeColor="accent3"/>
        <w:bottom w:val="single" w:sz="24" w:space="0" w:color="8DDBB0" w:themeColor="accent3"/>
        <w:right w:val="single" w:sz="24" w:space="0" w:color="8DDBB0" w:themeColor="accent3"/>
      </w:tblBorders>
    </w:tblPr>
    <w:tcPr>
      <w:shd w:val="clear" w:color="auto" w:fill="8DDBB0" w:themeFill="accent3"/>
      <w:vAlign w:val="center"/>
    </w:tcPr>
    <w:tblStylePr w:type="firstRow">
      <w:rPr>
        <w:rFonts w:asciiTheme="majorHAnsi" w:hAnsiTheme="majorHAnsi"/>
        <w:b w:val="0"/>
        <w:bCs/>
      </w:rPr>
      <w:tblPr/>
      <w:tcPr>
        <w:tcBorders>
          <w:bottom w:val="single" w:sz="18" w:space="0" w:color="FFFFFF" w:themeColor="background1"/>
        </w:tcBorders>
      </w:tcPr>
    </w:tblStylePr>
    <w:tblStylePr w:type="lastRow">
      <w:rPr>
        <w:b w:val="0"/>
        <w:bCs/>
      </w:rPr>
      <w:tblPr/>
      <w:tcPr>
        <w:tcBorders>
          <w:top w:val="single" w:sz="4" w:space="0" w:color="FFFFFF" w:themeColor="background1"/>
        </w:tcBorders>
      </w:tcPr>
    </w:tblStylePr>
    <w:tblStylePr w:type="firstCol">
      <w:rPr>
        <w:rFonts w:asciiTheme="majorHAnsi" w:hAnsiTheme="majorHAnsi"/>
        <w:b w:val="0"/>
        <w:bCs/>
      </w:rPr>
      <w:tblPr/>
      <w:tcPr>
        <w:tcBorders>
          <w:right w:val="single" w:sz="4" w:space="0" w:color="FFFFFF" w:themeColor="background1"/>
        </w:tcBorders>
      </w:tcPr>
    </w:tblStylePr>
    <w:tblStylePr w:type="lastCol">
      <w:rPr>
        <w:b w:val="0"/>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1469F"/>
    <w:pPr>
      <w:spacing w:after="0" w:line="240" w:lineRule="auto"/>
    </w:pPr>
    <w:rPr>
      <w:color w:val="FFFFFF" w:themeColor="background1"/>
    </w:rPr>
    <w:tblPr>
      <w:tblStyleRowBandSize w:val="1"/>
      <w:tblStyleColBandSize w:val="1"/>
      <w:tblBorders>
        <w:top w:val="single" w:sz="24" w:space="0" w:color="9F96C0" w:themeColor="accent4"/>
        <w:left w:val="single" w:sz="24" w:space="0" w:color="9F96C0" w:themeColor="accent4"/>
        <w:bottom w:val="single" w:sz="24" w:space="0" w:color="9F96C0" w:themeColor="accent4"/>
        <w:right w:val="single" w:sz="24" w:space="0" w:color="9F96C0" w:themeColor="accent4"/>
      </w:tblBorders>
    </w:tblPr>
    <w:tcPr>
      <w:shd w:val="clear" w:color="auto" w:fill="9F96C0" w:themeFill="accent4"/>
      <w:vAlign w:val="center"/>
    </w:tcPr>
    <w:tblStylePr w:type="firstRow">
      <w:rPr>
        <w:rFonts w:asciiTheme="majorHAnsi" w:hAnsiTheme="majorHAnsi"/>
        <w:b w:val="0"/>
        <w:bCs/>
      </w:rPr>
      <w:tblPr/>
      <w:tcPr>
        <w:tcBorders>
          <w:bottom w:val="single" w:sz="18" w:space="0" w:color="FFFFFF" w:themeColor="background1"/>
        </w:tcBorders>
      </w:tcPr>
    </w:tblStylePr>
    <w:tblStylePr w:type="lastRow">
      <w:rPr>
        <w:b w:val="0"/>
        <w:bCs/>
      </w:rPr>
      <w:tblPr/>
      <w:tcPr>
        <w:tcBorders>
          <w:top w:val="single" w:sz="4" w:space="0" w:color="FFFFFF" w:themeColor="background1"/>
        </w:tcBorders>
      </w:tcPr>
    </w:tblStylePr>
    <w:tblStylePr w:type="firstCol">
      <w:rPr>
        <w:rFonts w:asciiTheme="majorHAnsi" w:hAnsiTheme="majorHAnsi"/>
        <w:b w:val="0"/>
        <w:bCs/>
      </w:rPr>
      <w:tblPr/>
      <w:tcPr>
        <w:tcBorders>
          <w:right w:val="single" w:sz="4" w:space="0" w:color="FFFFFF" w:themeColor="background1"/>
        </w:tcBorders>
      </w:tcPr>
    </w:tblStylePr>
    <w:tblStylePr w:type="lastCol">
      <w:rPr>
        <w:b w:val="0"/>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eskrivning">
    <w:name w:val="caption"/>
    <w:basedOn w:val="Normal"/>
    <w:next w:val="Normal"/>
    <w:uiPriority w:val="35"/>
    <w:unhideWhenUsed/>
    <w:qFormat/>
    <w:rsid w:val="00FC33D5"/>
    <w:pPr>
      <w:spacing w:after="360" w:line="240" w:lineRule="auto"/>
      <w:jc w:val="center"/>
    </w:pPr>
    <w:rPr>
      <w:rFonts w:ascii="Biko Light" w:hAnsi="Biko Light"/>
      <w:iCs/>
      <w:color w:val="595959" w:themeColor="text1" w:themeTint="A6"/>
      <w:sz w:val="16"/>
      <w:szCs w:val="18"/>
    </w:rPr>
  </w:style>
  <w:style w:type="paragraph" w:customStyle="1" w:styleId="Bilagerubrik">
    <w:name w:val="Bilagerubrik"/>
    <w:basedOn w:val="Rubrik"/>
    <w:link w:val="BilagerubrikChar"/>
    <w:uiPriority w:val="12"/>
    <w:rsid w:val="00AC5FB9"/>
    <w:rPr>
      <w:color w:val="000000" w:themeColor="text1"/>
      <w:sz w:val="44"/>
    </w:rPr>
  </w:style>
  <w:style w:type="paragraph" w:customStyle="1" w:styleId="Alternativrubrik">
    <w:name w:val="Alternativ rubrik"/>
    <w:basedOn w:val="Rubrik"/>
    <w:link w:val="AlternativrubrikChar"/>
    <w:uiPriority w:val="11"/>
    <w:qFormat/>
    <w:rsid w:val="00FC33D5"/>
    <w:pPr>
      <w:spacing w:before="1920"/>
    </w:pPr>
    <w:rPr>
      <w:color w:val="000000" w:themeColor="text1"/>
      <w:sz w:val="44"/>
    </w:rPr>
  </w:style>
  <w:style w:type="character" w:customStyle="1" w:styleId="BilagerubrikChar">
    <w:name w:val="Bilagerubrik Char"/>
    <w:basedOn w:val="RubrikChar"/>
    <w:link w:val="Bilagerubrik"/>
    <w:uiPriority w:val="12"/>
    <w:rsid w:val="00AC5FB9"/>
    <w:rPr>
      <w:rFonts w:asciiTheme="majorHAnsi" w:eastAsiaTheme="majorEastAsia" w:hAnsiTheme="majorHAnsi" w:cstheme="majorBidi"/>
      <w:color w:val="000000" w:themeColor="text1"/>
      <w:spacing w:val="-10"/>
      <w:kern w:val="28"/>
      <w:sz w:val="44"/>
      <w:szCs w:val="56"/>
    </w:rPr>
  </w:style>
  <w:style w:type="character" w:customStyle="1" w:styleId="AlternativrubrikChar">
    <w:name w:val="Alternativ rubrik Char"/>
    <w:basedOn w:val="RubrikChar"/>
    <w:link w:val="Alternativrubrik"/>
    <w:uiPriority w:val="11"/>
    <w:rsid w:val="00FC33D5"/>
    <w:rPr>
      <w:rFonts w:asciiTheme="majorHAnsi" w:eastAsiaTheme="majorEastAsia" w:hAnsiTheme="majorHAnsi" w:cstheme="majorBidi"/>
      <w:color w:val="000000" w:themeColor="text1"/>
      <w:spacing w:val="-10"/>
      <w:kern w:val="28"/>
      <w:sz w:val="44"/>
      <w:szCs w:val="56"/>
    </w:rPr>
  </w:style>
  <w:style w:type="paragraph" w:customStyle="1" w:styleId="Underrubrik2">
    <w:name w:val="Underrubrik 2"/>
    <w:basedOn w:val="Underrubrik"/>
    <w:link w:val="Underrubrik2Char"/>
    <w:uiPriority w:val="11"/>
    <w:qFormat/>
    <w:rsid w:val="00FC33D5"/>
    <w:rPr>
      <w:color w:val="000000" w:themeColor="text1"/>
      <w:sz w:val="26"/>
    </w:rPr>
  </w:style>
  <w:style w:type="character" w:customStyle="1" w:styleId="Underrubrik2Char">
    <w:name w:val="Underrubrik 2 Char"/>
    <w:basedOn w:val="UnderrubrikChar"/>
    <w:link w:val="Underrubrik2"/>
    <w:uiPriority w:val="11"/>
    <w:rsid w:val="00FC33D5"/>
    <w:rPr>
      <w:color w:val="000000" w:themeColor="text1"/>
      <w:sz w:val="26"/>
    </w:rPr>
  </w:style>
  <w:style w:type="paragraph" w:styleId="Innehll1">
    <w:name w:val="toc 1"/>
    <w:basedOn w:val="Normal"/>
    <w:next w:val="Normal"/>
    <w:autoRedefine/>
    <w:uiPriority w:val="39"/>
    <w:semiHidden/>
    <w:unhideWhenUsed/>
    <w:qFormat/>
    <w:rsid w:val="00FC33D5"/>
    <w:pPr>
      <w:tabs>
        <w:tab w:val="right" w:leader="dot" w:pos="9060"/>
      </w:tabs>
      <w:spacing w:before="120" w:after="0" w:line="360" w:lineRule="auto"/>
    </w:pPr>
    <w:rPr>
      <w:noProof/>
      <w:color w:val="E5928E" w:themeColor="accent2"/>
      <w:sz w:val="26"/>
    </w:rPr>
  </w:style>
  <w:style w:type="paragraph" w:styleId="Innehll2">
    <w:name w:val="toc 2"/>
    <w:basedOn w:val="Normal"/>
    <w:next w:val="Normal"/>
    <w:autoRedefine/>
    <w:uiPriority w:val="39"/>
    <w:semiHidden/>
    <w:unhideWhenUsed/>
    <w:qFormat/>
    <w:rsid w:val="00FC33D5"/>
    <w:pPr>
      <w:tabs>
        <w:tab w:val="right" w:leader="dot" w:pos="9060"/>
      </w:tabs>
      <w:spacing w:before="0" w:line="360" w:lineRule="auto"/>
      <w:contextualSpacing/>
    </w:pPr>
    <w:rPr>
      <w:noProof/>
      <w:sz w:val="26"/>
    </w:rPr>
  </w:style>
  <w:style w:type="paragraph" w:styleId="Innehllsfrteckningsrubrik">
    <w:name w:val="TOC Heading"/>
    <w:basedOn w:val="Rubrik1"/>
    <w:next w:val="Normal"/>
    <w:uiPriority w:val="39"/>
    <w:semiHidden/>
    <w:unhideWhenUsed/>
    <w:qFormat/>
    <w:rsid w:val="00FC33D5"/>
    <w:pPr>
      <w:outlineLvl w:val="9"/>
    </w:pPr>
    <w:rPr>
      <w:lang w:eastAsia="sv-SE"/>
    </w:rPr>
  </w:style>
  <w:style w:type="paragraph" w:customStyle="1" w:styleId="EFabsidrubrik">
    <w:name w:val="_EFab: sidrubrik"/>
    <w:basedOn w:val="Normal"/>
    <w:qFormat/>
    <w:rsid w:val="001F10D1"/>
    <w:pPr>
      <w:spacing w:before="0" w:after="640" w:line="240" w:lineRule="auto"/>
    </w:pPr>
    <w:rPr>
      <w:rFonts w:ascii="Bauer Bodoni Std Black Italic" w:hAnsi="Bauer Bodoni Std Black Italic"/>
      <w:color w:val="216D7B"/>
      <w:sz w:val="64"/>
      <w:szCs w:val="24"/>
    </w:rPr>
  </w:style>
  <w:style w:type="paragraph" w:customStyle="1" w:styleId="Unindent">
    <w:name w:val="Unindent"/>
    <w:basedOn w:val="Normal"/>
    <w:uiPriority w:val="99"/>
    <w:rsid w:val="00F34727"/>
    <w:pPr>
      <w:tabs>
        <w:tab w:val="left" w:pos="851"/>
      </w:tabs>
      <w:spacing w:before="0" w:after="0" w:line="240" w:lineRule="auto"/>
    </w:pPr>
    <w:rPr>
      <w:rFonts w:ascii="Times New Roman" w:eastAsia="Times New Roman" w:hAnsi="Times New Roman" w:cs="Times New Roman"/>
      <w:color w:val="auto"/>
      <w:sz w:val="22"/>
      <w:szCs w:val="20"/>
      <w:lang w:val="en-GB"/>
    </w:rPr>
  </w:style>
  <w:style w:type="character" w:styleId="Starkbetoning">
    <w:name w:val="Intense Emphasis"/>
    <w:basedOn w:val="Standardstycketeckensnitt"/>
    <w:uiPriority w:val="21"/>
    <w:qFormat/>
    <w:rsid w:val="00F34727"/>
    <w:rPr>
      <w:i/>
      <w:iCs/>
      <w:color w:val="5F8CA3" w:themeColor="accent1"/>
    </w:rPr>
  </w:style>
  <w:style w:type="paragraph" w:styleId="Normaltindrag">
    <w:name w:val="Normal Indent"/>
    <w:basedOn w:val="Normal"/>
    <w:semiHidden/>
    <w:unhideWhenUsed/>
    <w:rsid w:val="00511C6B"/>
    <w:pPr>
      <w:tabs>
        <w:tab w:val="left" w:pos="426"/>
      </w:tabs>
      <w:spacing w:before="0" w:after="0" w:line="240" w:lineRule="auto"/>
      <w:ind w:left="567"/>
    </w:pPr>
    <w:rPr>
      <w:rFonts w:ascii="Times New Roman" w:eastAsia="Times New Roman" w:hAnsi="Times New Roman" w:cs="Times New Roman"/>
      <w:color w:val="auto"/>
      <w:sz w:val="22"/>
      <w:szCs w:val="20"/>
      <w:lang w:val="en-GB"/>
    </w:rPr>
  </w:style>
  <w:style w:type="character" w:customStyle="1" w:styleId="BrdtextChar">
    <w:name w:val="Brödtext Char"/>
    <w:link w:val="Brdtext1"/>
    <w:locked/>
    <w:rsid w:val="00511C6B"/>
    <w:rPr>
      <w:rFonts w:ascii="Book Antiqua" w:hAnsi="Book Antiqua"/>
    </w:rPr>
  </w:style>
  <w:style w:type="paragraph" w:customStyle="1" w:styleId="Brdtext1">
    <w:name w:val="Brödtext1"/>
    <w:basedOn w:val="Normal"/>
    <w:link w:val="BrdtextChar"/>
    <w:qFormat/>
    <w:rsid w:val="00511C6B"/>
    <w:pPr>
      <w:spacing w:before="0" w:after="120" w:line="288" w:lineRule="auto"/>
    </w:pPr>
    <w:rPr>
      <w:rFonts w:ascii="Book Antiqua" w:hAnsi="Book Antiqua"/>
      <w:color w:val="auto"/>
      <w:sz w:val="22"/>
    </w:rPr>
  </w:style>
  <w:style w:type="character" w:styleId="Starkreferens">
    <w:name w:val="Intense Reference"/>
    <w:basedOn w:val="Standardstycketeckensnitt"/>
    <w:uiPriority w:val="32"/>
    <w:qFormat/>
    <w:rsid w:val="00511C6B"/>
    <w:rPr>
      <w:b/>
      <w:bCs/>
      <w:smallCaps/>
      <w:color w:val="5F8CA3" w:themeColor="accent1"/>
      <w:spacing w:val="5"/>
    </w:rPr>
  </w:style>
  <w:style w:type="paragraph" w:customStyle="1" w:styleId="pf0">
    <w:name w:val="pf0"/>
    <w:basedOn w:val="Normal"/>
    <w:rsid w:val="00F00A64"/>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cf01">
    <w:name w:val="cf01"/>
    <w:basedOn w:val="Standardstycketeckensnitt"/>
    <w:rsid w:val="00F00A64"/>
    <w:rPr>
      <w:rFonts w:ascii="Segoe UI" w:hAnsi="Segoe UI" w:cs="Segoe UI" w:hint="default"/>
      <w:sz w:val="18"/>
      <w:szCs w:val="18"/>
    </w:rPr>
  </w:style>
  <w:style w:type="paragraph" w:styleId="Normalwebb">
    <w:name w:val="Normal (Web)"/>
    <w:basedOn w:val="Normal"/>
    <w:uiPriority w:val="99"/>
    <w:semiHidden/>
    <w:unhideWhenUsed/>
    <w:rsid w:val="00FB4822"/>
    <w:pPr>
      <w:spacing w:before="100" w:beforeAutospacing="1" w:after="100" w:afterAutospacing="1" w:line="240" w:lineRule="auto"/>
    </w:pPr>
    <w:rPr>
      <w:rFonts w:ascii="Calibri" w:hAnsi="Calibri" w:cs="Calibri"/>
      <w:color w:val="auto"/>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5285">
      <w:bodyDiv w:val="1"/>
      <w:marLeft w:val="0"/>
      <w:marRight w:val="0"/>
      <w:marTop w:val="0"/>
      <w:marBottom w:val="0"/>
      <w:divBdr>
        <w:top w:val="none" w:sz="0" w:space="0" w:color="auto"/>
        <w:left w:val="none" w:sz="0" w:space="0" w:color="auto"/>
        <w:bottom w:val="none" w:sz="0" w:space="0" w:color="auto"/>
        <w:right w:val="none" w:sz="0" w:space="0" w:color="auto"/>
      </w:divBdr>
    </w:div>
    <w:div w:id="83381206">
      <w:bodyDiv w:val="1"/>
      <w:marLeft w:val="0"/>
      <w:marRight w:val="0"/>
      <w:marTop w:val="0"/>
      <w:marBottom w:val="0"/>
      <w:divBdr>
        <w:top w:val="none" w:sz="0" w:space="0" w:color="auto"/>
        <w:left w:val="none" w:sz="0" w:space="0" w:color="auto"/>
        <w:bottom w:val="none" w:sz="0" w:space="0" w:color="auto"/>
        <w:right w:val="none" w:sz="0" w:space="0" w:color="auto"/>
      </w:divBdr>
    </w:div>
    <w:div w:id="112748918">
      <w:bodyDiv w:val="1"/>
      <w:marLeft w:val="0"/>
      <w:marRight w:val="0"/>
      <w:marTop w:val="0"/>
      <w:marBottom w:val="0"/>
      <w:divBdr>
        <w:top w:val="none" w:sz="0" w:space="0" w:color="auto"/>
        <w:left w:val="none" w:sz="0" w:space="0" w:color="auto"/>
        <w:bottom w:val="none" w:sz="0" w:space="0" w:color="auto"/>
        <w:right w:val="none" w:sz="0" w:space="0" w:color="auto"/>
      </w:divBdr>
    </w:div>
    <w:div w:id="286929682">
      <w:bodyDiv w:val="1"/>
      <w:marLeft w:val="0"/>
      <w:marRight w:val="0"/>
      <w:marTop w:val="0"/>
      <w:marBottom w:val="0"/>
      <w:divBdr>
        <w:top w:val="none" w:sz="0" w:space="0" w:color="auto"/>
        <w:left w:val="none" w:sz="0" w:space="0" w:color="auto"/>
        <w:bottom w:val="none" w:sz="0" w:space="0" w:color="auto"/>
        <w:right w:val="none" w:sz="0" w:space="0" w:color="auto"/>
      </w:divBdr>
    </w:div>
    <w:div w:id="418258855">
      <w:bodyDiv w:val="1"/>
      <w:marLeft w:val="0"/>
      <w:marRight w:val="0"/>
      <w:marTop w:val="0"/>
      <w:marBottom w:val="0"/>
      <w:divBdr>
        <w:top w:val="none" w:sz="0" w:space="0" w:color="auto"/>
        <w:left w:val="none" w:sz="0" w:space="0" w:color="auto"/>
        <w:bottom w:val="none" w:sz="0" w:space="0" w:color="auto"/>
        <w:right w:val="none" w:sz="0" w:space="0" w:color="auto"/>
      </w:divBdr>
      <w:divsChild>
        <w:div w:id="719743901">
          <w:marLeft w:val="432"/>
          <w:marRight w:val="0"/>
          <w:marTop w:val="0"/>
          <w:marBottom w:val="200"/>
          <w:divBdr>
            <w:top w:val="none" w:sz="0" w:space="0" w:color="auto"/>
            <w:left w:val="none" w:sz="0" w:space="0" w:color="auto"/>
            <w:bottom w:val="none" w:sz="0" w:space="0" w:color="auto"/>
            <w:right w:val="none" w:sz="0" w:space="0" w:color="auto"/>
          </w:divBdr>
        </w:div>
        <w:div w:id="1626277938">
          <w:marLeft w:val="432"/>
          <w:marRight w:val="0"/>
          <w:marTop w:val="0"/>
          <w:marBottom w:val="200"/>
          <w:divBdr>
            <w:top w:val="none" w:sz="0" w:space="0" w:color="auto"/>
            <w:left w:val="none" w:sz="0" w:space="0" w:color="auto"/>
            <w:bottom w:val="none" w:sz="0" w:space="0" w:color="auto"/>
            <w:right w:val="none" w:sz="0" w:space="0" w:color="auto"/>
          </w:divBdr>
        </w:div>
        <w:div w:id="802775961">
          <w:marLeft w:val="432"/>
          <w:marRight w:val="0"/>
          <w:marTop w:val="0"/>
          <w:marBottom w:val="200"/>
          <w:divBdr>
            <w:top w:val="none" w:sz="0" w:space="0" w:color="auto"/>
            <w:left w:val="none" w:sz="0" w:space="0" w:color="auto"/>
            <w:bottom w:val="none" w:sz="0" w:space="0" w:color="auto"/>
            <w:right w:val="none" w:sz="0" w:space="0" w:color="auto"/>
          </w:divBdr>
        </w:div>
        <w:div w:id="1726299354">
          <w:marLeft w:val="432"/>
          <w:marRight w:val="0"/>
          <w:marTop w:val="0"/>
          <w:marBottom w:val="200"/>
          <w:divBdr>
            <w:top w:val="none" w:sz="0" w:space="0" w:color="auto"/>
            <w:left w:val="none" w:sz="0" w:space="0" w:color="auto"/>
            <w:bottom w:val="none" w:sz="0" w:space="0" w:color="auto"/>
            <w:right w:val="none" w:sz="0" w:space="0" w:color="auto"/>
          </w:divBdr>
        </w:div>
      </w:divsChild>
    </w:div>
    <w:div w:id="514538407">
      <w:bodyDiv w:val="1"/>
      <w:marLeft w:val="0"/>
      <w:marRight w:val="0"/>
      <w:marTop w:val="0"/>
      <w:marBottom w:val="0"/>
      <w:divBdr>
        <w:top w:val="none" w:sz="0" w:space="0" w:color="auto"/>
        <w:left w:val="none" w:sz="0" w:space="0" w:color="auto"/>
        <w:bottom w:val="none" w:sz="0" w:space="0" w:color="auto"/>
        <w:right w:val="none" w:sz="0" w:space="0" w:color="auto"/>
      </w:divBdr>
    </w:div>
    <w:div w:id="550729400">
      <w:bodyDiv w:val="1"/>
      <w:marLeft w:val="0"/>
      <w:marRight w:val="0"/>
      <w:marTop w:val="0"/>
      <w:marBottom w:val="0"/>
      <w:divBdr>
        <w:top w:val="none" w:sz="0" w:space="0" w:color="auto"/>
        <w:left w:val="none" w:sz="0" w:space="0" w:color="auto"/>
        <w:bottom w:val="none" w:sz="0" w:space="0" w:color="auto"/>
        <w:right w:val="none" w:sz="0" w:space="0" w:color="auto"/>
      </w:divBdr>
    </w:div>
    <w:div w:id="650400765">
      <w:bodyDiv w:val="1"/>
      <w:marLeft w:val="0"/>
      <w:marRight w:val="0"/>
      <w:marTop w:val="0"/>
      <w:marBottom w:val="0"/>
      <w:divBdr>
        <w:top w:val="none" w:sz="0" w:space="0" w:color="auto"/>
        <w:left w:val="none" w:sz="0" w:space="0" w:color="auto"/>
        <w:bottom w:val="none" w:sz="0" w:space="0" w:color="auto"/>
        <w:right w:val="none" w:sz="0" w:space="0" w:color="auto"/>
      </w:divBdr>
    </w:div>
    <w:div w:id="731659344">
      <w:bodyDiv w:val="1"/>
      <w:marLeft w:val="0"/>
      <w:marRight w:val="0"/>
      <w:marTop w:val="0"/>
      <w:marBottom w:val="0"/>
      <w:divBdr>
        <w:top w:val="none" w:sz="0" w:space="0" w:color="auto"/>
        <w:left w:val="none" w:sz="0" w:space="0" w:color="auto"/>
        <w:bottom w:val="none" w:sz="0" w:space="0" w:color="auto"/>
        <w:right w:val="none" w:sz="0" w:space="0" w:color="auto"/>
      </w:divBdr>
    </w:div>
    <w:div w:id="803353589">
      <w:bodyDiv w:val="1"/>
      <w:marLeft w:val="0"/>
      <w:marRight w:val="0"/>
      <w:marTop w:val="0"/>
      <w:marBottom w:val="0"/>
      <w:divBdr>
        <w:top w:val="none" w:sz="0" w:space="0" w:color="auto"/>
        <w:left w:val="none" w:sz="0" w:space="0" w:color="auto"/>
        <w:bottom w:val="none" w:sz="0" w:space="0" w:color="auto"/>
        <w:right w:val="none" w:sz="0" w:space="0" w:color="auto"/>
      </w:divBdr>
    </w:div>
    <w:div w:id="805271824">
      <w:bodyDiv w:val="1"/>
      <w:marLeft w:val="0"/>
      <w:marRight w:val="0"/>
      <w:marTop w:val="0"/>
      <w:marBottom w:val="0"/>
      <w:divBdr>
        <w:top w:val="none" w:sz="0" w:space="0" w:color="auto"/>
        <w:left w:val="none" w:sz="0" w:space="0" w:color="auto"/>
        <w:bottom w:val="none" w:sz="0" w:space="0" w:color="auto"/>
        <w:right w:val="none" w:sz="0" w:space="0" w:color="auto"/>
      </w:divBdr>
    </w:div>
    <w:div w:id="846749400">
      <w:bodyDiv w:val="1"/>
      <w:marLeft w:val="0"/>
      <w:marRight w:val="0"/>
      <w:marTop w:val="0"/>
      <w:marBottom w:val="0"/>
      <w:divBdr>
        <w:top w:val="none" w:sz="0" w:space="0" w:color="auto"/>
        <w:left w:val="none" w:sz="0" w:space="0" w:color="auto"/>
        <w:bottom w:val="none" w:sz="0" w:space="0" w:color="auto"/>
        <w:right w:val="none" w:sz="0" w:space="0" w:color="auto"/>
      </w:divBdr>
    </w:div>
    <w:div w:id="972711227">
      <w:bodyDiv w:val="1"/>
      <w:marLeft w:val="0"/>
      <w:marRight w:val="0"/>
      <w:marTop w:val="0"/>
      <w:marBottom w:val="0"/>
      <w:divBdr>
        <w:top w:val="none" w:sz="0" w:space="0" w:color="auto"/>
        <w:left w:val="none" w:sz="0" w:space="0" w:color="auto"/>
        <w:bottom w:val="none" w:sz="0" w:space="0" w:color="auto"/>
        <w:right w:val="none" w:sz="0" w:space="0" w:color="auto"/>
      </w:divBdr>
    </w:div>
    <w:div w:id="1208954071">
      <w:bodyDiv w:val="1"/>
      <w:marLeft w:val="0"/>
      <w:marRight w:val="0"/>
      <w:marTop w:val="0"/>
      <w:marBottom w:val="0"/>
      <w:divBdr>
        <w:top w:val="none" w:sz="0" w:space="0" w:color="auto"/>
        <w:left w:val="none" w:sz="0" w:space="0" w:color="auto"/>
        <w:bottom w:val="none" w:sz="0" w:space="0" w:color="auto"/>
        <w:right w:val="none" w:sz="0" w:space="0" w:color="auto"/>
      </w:divBdr>
    </w:div>
    <w:div w:id="1259170359">
      <w:bodyDiv w:val="1"/>
      <w:marLeft w:val="0"/>
      <w:marRight w:val="0"/>
      <w:marTop w:val="0"/>
      <w:marBottom w:val="0"/>
      <w:divBdr>
        <w:top w:val="none" w:sz="0" w:space="0" w:color="auto"/>
        <w:left w:val="none" w:sz="0" w:space="0" w:color="auto"/>
        <w:bottom w:val="none" w:sz="0" w:space="0" w:color="auto"/>
        <w:right w:val="none" w:sz="0" w:space="0" w:color="auto"/>
      </w:divBdr>
    </w:div>
    <w:div w:id="1341421392">
      <w:bodyDiv w:val="1"/>
      <w:marLeft w:val="0"/>
      <w:marRight w:val="0"/>
      <w:marTop w:val="0"/>
      <w:marBottom w:val="0"/>
      <w:divBdr>
        <w:top w:val="none" w:sz="0" w:space="0" w:color="auto"/>
        <w:left w:val="none" w:sz="0" w:space="0" w:color="auto"/>
        <w:bottom w:val="none" w:sz="0" w:space="0" w:color="auto"/>
        <w:right w:val="none" w:sz="0" w:space="0" w:color="auto"/>
      </w:divBdr>
    </w:div>
    <w:div w:id="1416854037">
      <w:bodyDiv w:val="1"/>
      <w:marLeft w:val="0"/>
      <w:marRight w:val="0"/>
      <w:marTop w:val="0"/>
      <w:marBottom w:val="0"/>
      <w:divBdr>
        <w:top w:val="none" w:sz="0" w:space="0" w:color="auto"/>
        <w:left w:val="none" w:sz="0" w:space="0" w:color="auto"/>
        <w:bottom w:val="none" w:sz="0" w:space="0" w:color="auto"/>
        <w:right w:val="none" w:sz="0" w:space="0" w:color="auto"/>
      </w:divBdr>
    </w:div>
    <w:div w:id="1429500989">
      <w:bodyDiv w:val="1"/>
      <w:marLeft w:val="0"/>
      <w:marRight w:val="0"/>
      <w:marTop w:val="0"/>
      <w:marBottom w:val="0"/>
      <w:divBdr>
        <w:top w:val="none" w:sz="0" w:space="0" w:color="auto"/>
        <w:left w:val="none" w:sz="0" w:space="0" w:color="auto"/>
        <w:bottom w:val="none" w:sz="0" w:space="0" w:color="auto"/>
        <w:right w:val="none" w:sz="0" w:space="0" w:color="auto"/>
      </w:divBdr>
    </w:div>
    <w:div w:id="1455323105">
      <w:bodyDiv w:val="1"/>
      <w:marLeft w:val="0"/>
      <w:marRight w:val="0"/>
      <w:marTop w:val="0"/>
      <w:marBottom w:val="0"/>
      <w:divBdr>
        <w:top w:val="none" w:sz="0" w:space="0" w:color="auto"/>
        <w:left w:val="none" w:sz="0" w:space="0" w:color="auto"/>
        <w:bottom w:val="none" w:sz="0" w:space="0" w:color="auto"/>
        <w:right w:val="none" w:sz="0" w:space="0" w:color="auto"/>
      </w:divBdr>
    </w:div>
    <w:div w:id="1455905037">
      <w:bodyDiv w:val="1"/>
      <w:marLeft w:val="0"/>
      <w:marRight w:val="0"/>
      <w:marTop w:val="0"/>
      <w:marBottom w:val="0"/>
      <w:divBdr>
        <w:top w:val="none" w:sz="0" w:space="0" w:color="auto"/>
        <w:left w:val="none" w:sz="0" w:space="0" w:color="auto"/>
        <w:bottom w:val="none" w:sz="0" w:space="0" w:color="auto"/>
        <w:right w:val="none" w:sz="0" w:space="0" w:color="auto"/>
      </w:divBdr>
    </w:div>
    <w:div w:id="1720548897">
      <w:bodyDiv w:val="1"/>
      <w:marLeft w:val="0"/>
      <w:marRight w:val="0"/>
      <w:marTop w:val="0"/>
      <w:marBottom w:val="0"/>
      <w:divBdr>
        <w:top w:val="none" w:sz="0" w:space="0" w:color="auto"/>
        <w:left w:val="none" w:sz="0" w:space="0" w:color="auto"/>
        <w:bottom w:val="none" w:sz="0" w:space="0" w:color="auto"/>
        <w:right w:val="none" w:sz="0" w:space="0" w:color="auto"/>
      </w:divBdr>
    </w:div>
    <w:div w:id="1877234127">
      <w:bodyDiv w:val="1"/>
      <w:marLeft w:val="0"/>
      <w:marRight w:val="0"/>
      <w:marTop w:val="0"/>
      <w:marBottom w:val="0"/>
      <w:divBdr>
        <w:top w:val="none" w:sz="0" w:space="0" w:color="auto"/>
        <w:left w:val="none" w:sz="0" w:space="0" w:color="auto"/>
        <w:bottom w:val="none" w:sz="0" w:space="0" w:color="auto"/>
        <w:right w:val="none" w:sz="0" w:space="0" w:color="auto"/>
      </w:divBdr>
    </w:div>
    <w:div w:id="1911576021">
      <w:bodyDiv w:val="1"/>
      <w:marLeft w:val="0"/>
      <w:marRight w:val="0"/>
      <w:marTop w:val="0"/>
      <w:marBottom w:val="0"/>
      <w:divBdr>
        <w:top w:val="none" w:sz="0" w:space="0" w:color="auto"/>
        <w:left w:val="none" w:sz="0" w:space="0" w:color="auto"/>
        <w:bottom w:val="none" w:sz="0" w:space="0" w:color="auto"/>
        <w:right w:val="none" w:sz="0" w:space="0" w:color="auto"/>
      </w:divBdr>
    </w:div>
    <w:div w:id="2034111939">
      <w:bodyDiv w:val="1"/>
      <w:marLeft w:val="0"/>
      <w:marRight w:val="0"/>
      <w:marTop w:val="0"/>
      <w:marBottom w:val="0"/>
      <w:divBdr>
        <w:top w:val="none" w:sz="0" w:space="0" w:color="auto"/>
        <w:left w:val="none" w:sz="0" w:space="0" w:color="auto"/>
        <w:bottom w:val="none" w:sz="0" w:space="0" w:color="auto"/>
        <w:right w:val="none" w:sz="0" w:space="0" w:color="auto"/>
      </w:divBdr>
      <w:divsChild>
        <w:div w:id="77752075">
          <w:marLeft w:val="360"/>
          <w:marRight w:val="0"/>
          <w:marTop w:val="0"/>
          <w:marBottom w:val="0"/>
          <w:divBdr>
            <w:top w:val="none" w:sz="0" w:space="0" w:color="auto"/>
            <w:left w:val="none" w:sz="0" w:space="0" w:color="auto"/>
            <w:bottom w:val="none" w:sz="0" w:space="0" w:color="auto"/>
            <w:right w:val="none" w:sz="0" w:space="0" w:color="auto"/>
          </w:divBdr>
        </w:div>
        <w:div w:id="1250043057">
          <w:marLeft w:val="360"/>
          <w:marRight w:val="0"/>
          <w:marTop w:val="0"/>
          <w:marBottom w:val="0"/>
          <w:divBdr>
            <w:top w:val="none" w:sz="0" w:space="0" w:color="auto"/>
            <w:left w:val="none" w:sz="0" w:space="0" w:color="auto"/>
            <w:bottom w:val="none" w:sz="0" w:space="0" w:color="auto"/>
            <w:right w:val="none" w:sz="0" w:space="0" w:color="auto"/>
          </w:divBdr>
        </w:div>
        <w:div w:id="1715546747">
          <w:marLeft w:val="360"/>
          <w:marRight w:val="0"/>
          <w:marTop w:val="0"/>
          <w:marBottom w:val="0"/>
          <w:divBdr>
            <w:top w:val="none" w:sz="0" w:space="0" w:color="auto"/>
            <w:left w:val="none" w:sz="0" w:space="0" w:color="auto"/>
            <w:bottom w:val="none" w:sz="0" w:space="0" w:color="auto"/>
            <w:right w:val="none" w:sz="0" w:space="0" w:color="auto"/>
          </w:divBdr>
        </w:div>
        <w:div w:id="2104564224">
          <w:marLeft w:val="360"/>
          <w:marRight w:val="0"/>
          <w:marTop w:val="0"/>
          <w:marBottom w:val="0"/>
          <w:divBdr>
            <w:top w:val="none" w:sz="0" w:space="0" w:color="auto"/>
            <w:left w:val="none" w:sz="0" w:space="0" w:color="auto"/>
            <w:bottom w:val="none" w:sz="0" w:space="0" w:color="auto"/>
            <w:right w:val="none" w:sz="0" w:space="0" w:color="auto"/>
          </w:divBdr>
        </w:div>
      </w:divsChild>
    </w:div>
    <w:div w:id="21134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ilda.kihlberg@origogroup.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rigo Group 2018 Word">
  <a:themeElements>
    <a:clrScheme name="Origo Group 2018">
      <a:dk1>
        <a:srgbClr val="000000"/>
      </a:dk1>
      <a:lt1>
        <a:srgbClr val="FFFFFF"/>
      </a:lt1>
      <a:dk2>
        <a:srgbClr val="37414A"/>
      </a:dk2>
      <a:lt2>
        <a:srgbClr val="D3D9DE"/>
      </a:lt2>
      <a:accent1>
        <a:srgbClr val="5F8CA3"/>
      </a:accent1>
      <a:accent2>
        <a:srgbClr val="E5928E"/>
      </a:accent2>
      <a:accent3>
        <a:srgbClr val="8DDBB0"/>
      </a:accent3>
      <a:accent4>
        <a:srgbClr val="9F96C0"/>
      </a:accent4>
      <a:accent5>
        <a:srgbClr val="E3EA90"/>
      </a:accent5>
      <a:accent6>
        <a:srgbClr val="4F758C"/>
      </a:accent6>
      <a:hlink>
        <a:srgbClr val="3B5769"/>
      </a:hlink>
      <a:folHlink>
        <a:srgbClr val="3B5769"/>
      </a:folHlink>
    </a:clrScheme>
    <a:fontScheme name="Origo Group 2018">
      <a:majorFont>
        <a:latin typeface="Biko Bold"/>
        <a:ea typeface=""/>
        <a:cs typeface=""/>
      </a:majorFont>
      <a:minorFont>
        <a:latin typeface="Biko"/>
        <a:ea typeface=""/>
        <a:cs typeface=""/>
      </a:minorFont>
    </a:fontScheme>
    <a:fmtScheme name="Glödande kant">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rigo Test" id="{D8290AAB-6455-44C7-893B-465758EC1E1D}" vid="{1A85928A-CE0A-42D8-B3C2-880055BB7C1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D865-43EC-4FA9-82B9-E35E413D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411</Words>
  <Characters>2180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Hedelin-Lunden</dc:creator>
  <cp:keywords/>
  <dc:description/>
  <cp:lastModifiedBy>Catharina Henriksson</cp:lastModifiedBy>
  <cp:revision>2</cp:revision>
  <cp:lastPrinted>2025-04-09T11:57:00Z</cp:lastPrinted>
  <dcterms:created xsi:type="dcterms:W3CDTF">2025-04-09T12:15:00Z</dcterms:created>
  <dcterms:modified xsi:type="dcterms:W3CDTF">2025-04-09T12:15:00Z</dcterms:modified>
</cp:coreProperties>
</file>